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bidi w:val="0"/>
        <w:spacing w:before="108" w:after="108"/>
        <w:ind w:left="0" w:right="0" w:hanging="0"/>
        <w:rPr/>
      </w:pPr>
      <w:hyperlink r:id="rId2">
        <w:r>
          <w:rPr>
            <w:rFonts w:cs="Times New Roman" w:ascii="Times New Roman" w:hAnsi="Times New Roman"/>
            <w:b w:val="false"/>
            <w:bCs w:val="false"/>
            <w:color w:val="106BBE"/>
          </w:rPr>
          <w:t>Приказ Республиканского агентства по печати и массовым коммуникациям "Татмедиа" от 30 мая 2022 г. № 76-п "О республиканском конкурсе "Патриот России" на лучшее освещение в средствах массовой информации темы патриотического воспитания" (с изменениями и дополнениями)</w:t>
        </w:r>
      </w:hyperlink>
    </w:p>
    <w:p>
      <w:pPr>
        <w:pStyle w:val="Normal"/>
        <w:ind w:left="0" w:right="0" w:firstLine="720"/>
        <w:rPr/>
      </w:pPr>
      <w:r>
        <w:rPr/>
        <w:t xml:space="preserve">В рамках реализации </w:t>
      </w:r>
      <w:hyperlink r:id="rId3">
        <w:r>
          <w:rPr>
            <w:rFonts w:cs="Times New Roman" w:ascii="Times New Roman" w:hAnsi="Times New Roman"/>
            <w:b w:val="false"/>
            <w:bCs w:val="false"/>
            <w:color w:val="106BBE"/>
          </w:rPr>
          <w:t>государственной программы</w:t>
        </w:r>
      </w:hyperlink>
      <w:r>
        <w:rPr/>
        <w:t xml:space="preserve"> Республики Татарстан "Развитие молодежной политики в Республике Татарстан", утвержденной </w:t>
      </w:r>
      <w:hyperlink r:id="rId4">
        <w:r>
          <w:rPr>
            <w:rFonts w:cs="Times New Roman" w:ascii="Times New Roman" w:hAnsi="Times New Roman"/>
            <w:b w:val="false"/>
            <w:bCs w:val="false"/>
            <w:color w:val="106BBE"/>
          </w:rPr>
          <w:t>постановлением</w:t>
        </w:r>
      </w:hyperlink>
      <w:r>
        <w:rPr/>
        <w:t xml:space="preserve"> Кабинета Министров Республики Татарстан от 05.03.2019 № 158 "Об утверждении государственной программы Республики Татарстан "Развитие молодежной политики в Республике Татарстан":</w:t>
      </w:r>
    </w:p>
    <w:p>
      <w:pPr>
        <w:pStyle w:val="Normal"/>
        <w:ind w:left="0" w:right="0" w:firstLine="720"/>
        <w:rPr/>
      </w:pPr>
      <w:bookmarkStart w:id="0" w:name="sub_2"/>
      <w:bookmarkEnd w:id="0"/>
      <w:r>
        <w:rPr/>
        <w:t xml:space="preserve">1. Утвердить прилагаемое </w:t>
      </w:r>
      <w:hyperlink w:anchor="sub_100">
        <w:r>
          <w:rPr>
            <w:rFonts w:cs="Times New Roman" w:ascii="Times New Roman" w:hAnsi="Times New Roman"/>
            <w:b w:val="false"/>
            <w:bCs w:val="false"/>
            <w:color w:val="106BBE"/>
          </w:rPr>
          <w:t>Положение</w:t>
        </w:r>
      </w:hyperlink>
      <w:r>
        <w:rPr/>
        <w:t xml:space="preserve"> о проведении республиканского конкурса "Патриот России" на лучшее освещение в средствах массовой информации темы патриотического воспитания.</w:t>
      </w:r>
    </w:p>
    <w:p>
      <w:pPr>
        <w:pStyle w:val="Normal"/>
        <w:ind w:left="0" w:right="0" w:firstLine="720"/>
        <w:rPr/>
      </w:pPr>
      <w:bookmarkStart w:id="1" w:name="sub_1_Копия_1"/>
      <w:bookmarkStart w:id="2" w:name="sub_1"/>
      <w:bookmarkEnd w:id="1"/>
      <w:bookmarkEnd w:id="2"/>
      <w:r>
        <w:rPr/>
        <w:t xml:space="preserve">2. Признать утратившим силу </w:t>
      </w:r>
      <w:hyperlink r:id="rId5">
        <w:r>
          <w:rPr>
            <w:rFonts w:cs="Times New Roman" w:ascii="Times New Roman" w:hAnsi="Times New Roman"/>
            <w:b w:val="false"/>
            <w:bCs w:val="false"/>
            <w:color w:val="106BBE"/>
          </w:rPr>
          <w:t>приказ</w:t>
        </w:r>
      </w:hyperlink>
      <w:r>
        <w:rPr/>
        <w:t xml:space="preserve"> Республиканского агентства по печати и массовым коммуникациям "Татмедиа" от 01.06.2021 № 80-п "О республиканском конкурсе "Патриот России" на лучшее освещение в средствах массовой информации темы патриотического воспитания".</w:t>
      </w:r>
    </w:p>
    <w:p>
      <w:pPr>
        <w:pStyle w:val="Normal"/>
        <w:ind w:left="0" w:right="0" w:firstLine="720"/>
        <w:rPr/>
      </w:pPr>
      <w:bookmarkStart w:id="3" w:name="sub_2_Копия_1_Копия_1"/>
      <w:bookmarkStart w:id="4" w:name="sub_2_Копия_1"/>
      <w:bookmarkEnd w:id="3"/>
      <w:bookmarkEnd w:id="4"/>
      <w:r>
        <w:rPr/>
        <w:t xml:space="preserve">3. Настоящий приказ вступает в силу со дня его </w:t>
      </w:r>
      <w:hyperlink r:id="rId6">
        <w:r>
          <w:rPr>
            <w:rFonts w:cs="Times New Roman" w:ascii="Times New Roman" w:hAnsi="Times New Roman"/>
            <w:b w:val="false"/>
            <w:bCs w:val="false"/>
            <w:color w:val="106BBE"/>
          </w:rPr>
          <w:t>официального опубликования</w:t>
        </w:r>
      </w:hyperlink>
      <w:r>
        <w:rPr/>
        <w:t>.</w:t>
      </w:r>
    </w:p>
    <w:p>
      <w:pPr>
        <w:pStyle w:val="Normal"/>
        <w:ind w:left="0" w:right="0" w:firstLine="720"/>
        <w:rPr/>
      </w:pPr>
      <w:bookmarkStart w:id="5" w:name="sub_3_Копия_1"/>
      <w:bookmarkStart w:id="6" w:name="sub_3"/>
      <w:bookmarkEnd w:id="5"/>
      <w:bookmarkEnd w:id="6"/>
      <w:r>
        <w:rPr/>
        <w:t>4. Контроль за исполнением приказа возложить на заместителя руководителя Республиканского агентства по печати и массовым коммуникациям "Татмедиа" Д.М.Перевезенцев</w:t>
      </w:r>
      <w:r>
        <w:rPr/>
        <w:t>а</w:t>
      </w:r>
      <w:r>
        <w:rPr/>
        <w:t>.</w:t>
      </w:r>
    </w:p>
    <w:p>
      <w:pPr>
        <w:pStyle w:val="Normal"/>
        <w:ind w:left="0" w:right="0" w:firstLine="720"/>
        <w:rPr/>
      </w:pPr>
      <w:r>
        <w:rPr/>
      </w:r>
      <w:bookmarkStart w:id="7" w:name="sub_3_Копия_3"/>
      <w:bookmarkStart w:id="8" w:name="sub_3_Копия_2"/>
      <w:bookmarkStart w:id="9" w:name="sub_3_Копия_3"/>
      <w:bookmarkStart w:id="10" w:name="sub_3_Копия_2"/>
      <w:bookmarkEnd w:id="9"/>
      <w:bookmarkEnd w:id="10"/>
    </w:p>
    <w:tbl>
      <w:tblPr>
        <w:tblW w:w="10516" w:type="dxa"/>
        <w:jc w:val="left"/>
        <w:tblInd w:w="108" w:type="dxa"/>
        <w:tblLayout w:type="fixed"/>
        <w:tblCellMar>
          <w:top w:w="0" w:type="dxa"/>
          <w:left w:w="108" w:type="dxa"/>
          <w:bottom w:w="0" w:type="dxa"/>
          <w:right w:w="108" w:type="dxa"/>
        </w:tblCellMar>
      </w:tblPr>
      <w:tblGrid>
        <w:gridCol w:w="7009"/>
        <w:gridCol w:w="3506"/>
      </w:tblGrid>
      <w:tr>
        <w:trPr/>
        <w:tc>
          <w:tcPr>
            <w:tcW w:w="7009" w:type="dxa"/>
            <w:tcBorders/>
          </w:tcPr>
          <w:p>
            <w:pPr>
              <w:pStyle w:val="Style30"/>
              <w:widowControl w:val="false"/>
              <w:tabs>
                <w:tab w:val="clear" w:pos="720"/>
              </w:tabs>
              <w:bidi w:val="0"/>
              <w:ind w:left="0" w:right="0" w:hanging="0"/>
              <w:rPr/>
            </w:pPr>
            <w:r>
              <w:rPr/>
              <w:t>Руководитель</w:t>
            </w:r>
          </w:p>
        </w:tc>
        <w:tc>
          <w:tcPr>
            <w:tcW w:w="3506" w:type="dxa"/>
            <w:tcBorders/>
          </w:tcPr>
          <w:p>
            <w:pPr>
              <w:pStyle w:val="Style28"/>
              <w:widowControl w:val="false"/>
              <w:tabs>
                <w:tab w:val="clear" w:pos="720"/>
              </w:tabs>
              <w:bidi w:val="0"/>
              <w:ind w:left="0" w:right="0" w:hanging="0"/>
              <w:jc w:val="right"/>
              <w:rPr/>
            </w:pPr>
            <w:r>
              <w:rPr/>
              <w:t>А.С. Салимгараев</w:t>
            </w:r>
          </w:p>
        </w:tc>
      </w:tr>
    </w:tbl>
    <w:p>
      <w:pPr>
        <w:pStyle w:val="Normal"/>
        <w:widowControl w:val="false"/>
        <w:ind w:left="0" w:right="0" w:firstLine="720"/>
        <w:rPr/>
      </w:pPr>
      <w:r>
        <w:rPr/>
      </w:r>
    </w:p>
    <w:p>
      <w:pPr>
        <w:pStyle w:val="Style30"/>
        <w:bidi w:val="0"/>
        <w:ind w:left="0" w:right="0" w:hanging="0"/>
        <w:rPr/>
      </w:pPr>
      <w:r>
        <w:rPr/>
        <w:t>Зарегистрирован в Минюсте РТ 16 июня 2022 г.</w:t>
        <w:br/>
        <w:t>Регистрационный № 9220</w:t>
      </w:r>
    </w:p>
    <w:p>
      <w:pPr>
        <w:pStyle w:val="Normal"/>
        <w:ind w:left="0" w:right="0" w:firstLine="720"/>
        <w:rPr/>
      </w:pPr>
      <w:r>
        <w:rPr/>
      </w:r>
    </w:p>
    <w:p>
      <w:pPr>
        <w:pStyle w:val="Normal"/>
        <w:ind w:left="0" w:right="0" w:firstLine="720"/>
        <w:rPr/>
      </w:pPr>
      <w:r>
        <w:rPr/>
      </w:r>
    </w:p>
    <w:p>
      <w:pPr>
        <w:pStyle w:val="1"/>
        <w:bidi w:val="0"/>
        <w:ind w:left="0" w:right="0" w:hanging="0"/>
        <w:rPr/>
      </w:pPr>
      <w:bookmarkStart w:id="11" w:name="sub_100"/>
      <w:bookmarkEnd w:id="11"/>
      <w:r>
        <w:rPr/>
        <w:t>Положение</w:t>
        <w:br/>
        <w:t>о проведении республиканского конкурса "Патриот России" на лучшее освещение в средствах массовой информации темы патриотического воспитания</w:t>
        <w:br/>
        <w:t xml:space="preserve">(утв. </w:t>
      </w:r>
      <w:hyperlink w:anchor="sub_1">
        <w:r>
          <w:rPr>
            <w:rFonts w:cs="Times New Roman" w:ascii="Times New Roman" w:hAnsi="Times New Roman"/>
            <w:b w:val="false"/>
            <w:bCs w:val="false"/>
            <w:color w:val="106BBE"/>
          </w:rPr>
          <w:t>приказом</w:t>
        </w:r>
      </w:hyperlink>
      <w:r>
        <w:rPr/>
        <w:t xml:space="preserve"> Республиканского агентства по печати и массовым коммуникациям "Татмедиа" от 30 мая 2022 г. № 76-п)</w:t>
      </w:r>
    </w:p>
    <w:p>
      <w:pPr>
        <w:pStyle w:val="Normal"/>
        <w:ind w:left="0" w:right="0" w:firstLine="720"/>
        <w:rPr/>
      </w:pPr>
      <w:r>
        <w:rPr/>
      </w:r>
      <w:bookmarkStart w:id="12" w:name="sub_100_Копия_2"/>
      <w:bookmarkStart w:id="13" w:name="sub_100_Копия_1"/>
      <w:bookmarkStart w:id="14" w:name="sub_100_Копия_2"/>
      <w:bookmarkStart w:id="15" w:name="sub_100_Копия_1"/>
      <w:bookmarkEnd w:id="14"/>
      <w:bookmarkEnd w:id="15"/>
    </w:p>
    <w:p>
      <w:pPr>
        <w:pStyle w:val="1"/>
        <w:bidi w:val="0"/>
        <w:ind w:left="0" w:right="0" w:hanging="0"/>
        <w:rPr/>
      </w:pPr>
      <w:bookmarkStart w:id="16" w:name="sub_101"/>
      <w:bookmarkEnd w:id="16"/>
      <w:r>
        <w:rPr/>
        <w:t>1. Общие положения</w:t>
      </w:r>
    </w:p>
    <w:p>
      <w:pPr>
        <w:pStyle w:val="Normal"/>
        <w:ind w:left="0" w:right="0" w:firstLine="720"/>
        <w:rPr/>
      </w:pPr>
      <w:r>
        <w:rPr/>
      </w:r>
      <w:bookmarkStart w:id="17" w:name="sub_101_Копия_2"/>
      <w:bookmarkStart w:id="18" w:name="sub_101_Копия_1"/>
      <w:bookmarkStart w:id="19" w:name="sub_101_Копия_2"/>
      <w:bookmarkStart w:id="20" w:name="sub_101_Копия_1"/>
      <w:bookmarkEnd w:id="19"/>
      <w:bookmarkEnd w:id="20"/>
    </w:p>
    <w:p>
      <w:pPr>
        <w:pStyle w:val="Normal"/>
        <w:ind w:left="0" w:right="0" w:firstLine="720"/>
        <w:rPr/>
      </w:pPr>
      <w:r>
        <w:rPr/>
        <w:t xml:space="preserve">1.1. Настоящее Положение устанавливает порядок, условия организации и проведения ежегодного республиканского конкурса "Патриот России" на лучшее освещение в средствах массовой информации темы патриотического воспитания (далее - Конкурс) в рамках реализации </w:t>
      </w:r>
      <w:hyperlink r:id="rId7">
        <w:r>
          <w:rPr>
            <w:rFonts w:cs="Times New Roman" w:ascii="Times New Roman" w:hAnsi="Times New Roman"/>
            <w:b w:val="false"/>
            <w:bCs w:val="false"/>
            <w:color w:val="106BBE"/>
          </w:rPr>
          <w:t>государственной программы</w:t>
        </w:r>
      </w:hyperlink>
      <w:r>
        <w:rPr/>
        <w:t xml:space="preserve"> Республики Татарстан "Развитие молодежной политики в Республике Татарстан", утвержденной </w:t>
      </w:r>
      <w:hyperlink r:id="rId8">
        <w:r>
          <w:rPr>
            <w:rFonts w:cs="Times New Roman" w:ascii="Times New Roman" w:hAnsi="Times New Roman"/>
            <w:b w:val="false"/>
            <w:bCs w:val="false"/>
            <w:color w:val="106BBE"/>
          </w:rPr>
          <w:t>постановлением</w:t>
        </w:r>
      </w:hyperlink>
      <w:r>
        <w:rPr/>
        <w:t xml:space="preserve"> Кабинета Министров Республики Татарстан от 05.03.2019 № 158 "Об утверждении государственной программы Республики Татарстан "Развитие молодежной политики в Республике Татарстан".</w:t>
      </w:r>
    </w:p>
    <w:p>
      <w:pPr>
        <w:pStyle w:val="Normal"/>
        <w:ind w:left="0" w:right="0" w:firstLine="720"/>
        <w:rPr/>
      </w:pPr>
      <w:bookmarkStart w:id="21" w:name="sub_1012"/>
      <w:bookmarkEnd w:id="21"/>
      <w:r>
        <w:rPr/>
        <w:t>1.2. Организатором Конкурса является Республиканское агентство по печати и массовым коммуникациям "Татмедиа" (далее - Организатор, Агентство).</w:t>
      </w:r>
    </w:p>
    <w:p>
      <w:pPr>
        <w:pStyle w:val="Normal"/>
        <w:ind w:left="0" w:right="0" w:firstLine="720"/>
        <w:rPr/>
      </w:pPr>
      <w:bookmarkStart w:id="22" w:name="sub_1012_Копия_1"/>
      <w:bookmarkEnd w:id="22"/>
      <w:r>
        <w:rPr/>
        <w:t>1.3. Конкурс проводится ежегодно в срок до 30 декабря.</w:t>
      </w:r>
    </w:p>
    <w:p>
      <w:pPr>
        <w:pStyle w:val="Normal"/>
        <w:ind w:left="0" w:right="0" w:firstLine="720"/>
        <w:rPr/>
      </w:pPr>
      <w:bookmarkStart w:id="23" w:name="sub_1014"/>
      <w:bookmarkEnd w:id="23"/>
      <w:r>
        <w:rPr/>
        <w:t xml:space="preserve">1.4. Информация о проведении Конкурса размещается на официальном сайте Организатора в информационно-телекоммуникационной сети "Интернет" по адресу: </w:t>
      </w:r>
      <w:hyperlink r:id="rId9">
        <w:r>
          <w:rPr>
            <w:rFonts w:cs="Times New Roman" w:ascii="Times New Roman" w:hAnsi="Times New Roman"/>
            <w:b w:val="false"/>
            <w:bCs w:val="false"/>
            <w:color w:val="106BBE"/>
          </w:rPr>
          <w:t>https://tatmedia.tatarstan.ru</w:t>
        </w:r>
      </w:hyperlink>
      <w:r>
        <w:rPr/>
        <w:t xml:space="preserve"> в разделах "Новости", "Конкурсы и проекты" (далее - официальный сайт Организатора). В информации о проведении Конкурса указываются условия проведения Конкурса, номинации, включая дополнительные, критерии и порядок оценки конкурсных работ, место, сроки начала и окончания приема заявок, порядок их представления, размер и формы награждения, а также порядок и сроки объявления результатов Конкурса.</w:t>
      </w:r>
    </w:p>
    <w:p>
      <w:pPr>
        <w:pStyle w:val="Normal"/>
        <w:ind w:left="0" w:right="0" w:firstLine="720"/>
        <w:rPr/>
      </w:pPr>
      <w:bookmarkStart w:id="24" w:name="sub_1014_Копия_1"/>
      <w:bookmarkEnd w:id="24"/>
      <w:r>
        <w:rPr/>
        <w:t>1.5. Определения, используемые в настоящем Положении:</w:t>
      </w:r>
    </w:p>
    <w:p>
      <w:pPr>
        <w:pStyle w:val="Normal"/>
        <w:ind w:left="0" w:right="0" w:firstLine="720"/>
        <w:rPr/>
      </w:pPr>
      <w:r>
        <w:rPr>
          <w:rStyle w:val="Style13"/>
          <w:bCs/>
        </w:rPr>
        <w:t>журналист</w:t>
      </w:r>
      <w:r>
        <w:rPr/>
        <w:t xml:space="preserve"> - физическое лицо, занимающееся редактированием, созданием, сбором или подготовкой сообщений и материалов для редакции зарегистрированного средства массовой информации, связанное с ней трудовыми или иными договорными отношениями либо занимающееся такой деятельностью по её уполномочию;</w:t>
      </w:r>
    </w:p>
    <w:p>
      <w:pPr>
        <w:pStyle w:val="Normal"/>
        <w:ind w:left="0" w:right="0" w:firstLine="720"/>
        <w:rPr/>
      </w:pPr>
      <w:r>
        <w:rPr>
          <w:rStyle w:val="Style13"/>
          <w:bCs/>
        </w:rPr>
        <w:t>коллектив журналистов</w:t>
      </w:r>
      <w:r>
        <w:rPr/>
        <w:t xml:space="preserve"> - два и более журналиста, но не более пяти, совместным творческим трудом создавшие конкурсную работу и представившие Организатору соглашение о распределении денежных средств в процентном соотношении в случае присуждения конкурсной работе призового места;</w:t>
      </w:r>
    </w:p>
    <w:p>
      <w:pPr>
        <w:pStyle w:val="Normal"/>
        <w:ind w:left="0" w:right="0" w:firstLine="720"/>
        <w:rPr/>
      </w:pPr>
      <w:r>
        <w:rPr>
          <w:rStyle w:val="Style13"/>
          <w:bCs/>
        </w:rPr>
        <w:t>автор</w:t>
      </w:r>
      <w:r>
        <w:rPr/>
        <w:t xml:space="preserve"> - гражданин, творческим трудом которого создана конкурсная работа;</w:t>
      </w:r>
    </w:p>
    <w:p>
      <w:pPr>
        <w:pStyle w:val="Normal"/>
        <w:ind w:left="0" w:right="0" w:firstLine="720"/>
        <w:rPr/>
      </w:pPr>
      <w:r>
        <w:rPr>
          <w:rStyle w:val="Style13"/>
          <w:bCs/>
        </w:rPr>
        <w:t>авторский коллектив</w:t>
      </w:r>
      <w:r>
        <w:rPr/>
        <w:t xml:space="preserve"> - группа лиц численностью не более пяти человек, объединившихся для того, чтобы совместно создать конкурсную работу по единому замыслу и плану, представившая Организатору соглашение о распределении денежных средств в процентном соотношении в случае присуждения конкурсной работе призового места.</w:t>
      </w:r>
    </w:p>
    <w:p>
      <w:pPr>
        <w:pStyle w:val="Normal"/>
        <w:ind w:left="0" w:right="0" w:firstLine="720"/>
        <w:rPr/>
      </w:pPr>
      <w:r>
        <w:rPr/>
      </w:r>
    </w:p>
    <w:p>
      <w:pPr>
        <w:pStyle w:val="1"/>
        <w:bidi w:val="0"/>
        <w:ind w:left="0" w:right="0" w:hanging="0"/>
        <w:rPr/>
      </w:pPr>
      <w:bookmarkStart w:id="25" w:name="sub_102"/>
      <w:bookmarkEnd w:id="25"/>
      <w:r>
        <w:rPr/>
        <w:t>2. Цели и задачи Конкурса</w:t>
      </w:r>
    </w:p>
    <w:p>
      <w:pPr>
        <w:pStyle w:val="Normal"/>
        <w:ind w:left="0" w:right="0" w:firstLine="720"/>
        <w:rPr/>
      </w:pPr>
      <w:r>
        <w:rPr/>
      </w:r>
      <w:bookmarkStart w:id="26" w:name="sub_102_Копия_2"/>
      <w:bookmarkStart w:id="27" w:name="sub_102_Копия_1"/>
      <w:bookmarkStart w:id="28" w:name="sub_102_Копия_2"/>
      <w:bookmarkStart w:id="29" w:name="sub_102_Копия_1"/>
      <w:bookmarkEnd w:id="28"/>
      <w:bookmarkEnd w:id="29"/>
    </w:p>
    <w:p>
      <w:pPr>
        <w:pStyle w:val="Normal"/>
        <w:ind w:left="0" w:right="0" w:firstLine="720"/>
        <w:rPr/>
      </w:pPr>
      <w:bookmarkStart w:id="30" w:name="sub_1022"/>
      <w:bookmarkEnd w:id="30"/>
      <w:r>
        <w:rPr/>
        <w:t>2.1. Целью проведения Конкурса является стимулирование электронных и печатных средств массовой информации к яркому и всестороннему освещению тематики, связанной с традициями и актуальными задачами патриотического воспитания.</w:t>
      </w:r>
    </w:p>
    <w:p>
      <w:pPr>
        <w:pStyle w:val="Normal"/>
        <w:ind w:left="0" w:right="0" w:firstLine="720"/>
        <w:rPr/>
      </w:pPr>
      <w:bookmarkStart w:id="31" w:name="sub_1021_Копия_1"/>
      <w:bookmarkStart w:id="32" w:name="sub_1021"/>
      <w:bookmarkEnd w:id="31"/>
      <w:bookmarkEnd w:id="32"/>
      <w:r>
        <w:rPr/>
        <w:t>2.2. Основными задачами проведения Конкурса являются:</w:t>
      </w:r>
    </w:p>
    <w:p>
      <w:pPr>
        <w:pStyle w:val="Normal"/>
        <w:ind w:left="0" w:right="0" w:firstLine="720"/>
        <w:rPr/>
      </w:pPr>
      <w:bookmarkStart w:id="33" w:name="sub_1021_Копия_2"/>
      <w:bookmarkEnd w:id="33"/>
      <w:r>
        <w:rPr/>
        <w:t>повышение профессионального уровня журналистов, работающих в области патриотического воспитания;</w:t>
      </w:r>
    </w:p>
    <w:p>
      <w:pPr>
        <w:pStyle w:val="Normal"/>
        <w:ind w:left="0" w:right="0" w:firstLine="720"/>
        <w:rPr/>
      </w:pPr>
      <w:r>
        <w:rPr/>
        <w:t>формирование у журналистов социально ответственной позиции, направленной на защиту интересов своей страны;</w:t>
      </w:r>
    </w:p>
    <w:p>
      <w:pPr>
        <w:pStyle w:val="Normal"/>
        <w:ind w:left="0" w:right="0" w:firstLine="720"/>
        <w:rPr/>
      </w:pPr>
      <w:r>
        <w:rPr/>
        <w:t>совершенствование прогрессивных форм создания и распространения материалов патриотической тематики.</w:t>
      </w:r>
    </w:p>
    <w:p>
      <w:pPr>
        <w:pStyle w:val="Normal"/>
        <w:ind w:left="0" w:right="0" w:firstLine="720"/>
        <w:rPr/>
      </w:pPr>
      <w:r>
        <w:rPr/>
      </w:r>
    </w:p>
    <w:p>
      <w:pPr>
        <w:pStyle w:val="1"/>
        <w:bidi w:val="0"/>
        <w:ind w:left="0" w:right="0" w:hanging="0"/>
        <w:rPr/>
      </w:pPr>
      <w:bookmarkStart w:id="34" w:name="sub_103"/>
      <w:bookmarkEnd w:id="34"/>
      <w:r>
        <w:rPr/>
        <w:t>3. Участники Конкурса</w:t>
      </w:r>
    </w:p>
    <w:p>
      <w:pPr>
        <w:pStyle w:val="Normal"/>
        <w:ind w:left="0" w:right="0" w:firstLine="720"/>
        <w:rPr/>
      </w:pPr>
      <w:r>
        <w:rPr/>
      </w:r>
      <w:bookmarkStart w:id="35" w:name="sub_103_Копия_2"/>
      <w:bookmarkStart w:id="36" w:name="sub_103_Копия_1"/>
      <w:bookmarkStart w:id="37" w:name="sub_103_Копия_2"/>
      <w:bookmarkStart w:id="38" w:name="sub_103_Копия_1"/>
      <w:bookmarkEnd w:id="37"/>
      <w:bookmarkEnd w:id="38"/>
    </w:p>
    <w:p>
      <w:pPr>
        <w:pStyle w:val="Normal"/>
        <w:ind w:left="0" w:right="0" w:firstLine="720"/>
        <w:rPr/>
      </w:pPr>
      <w:r>
        <w:rPr/>
        <w:t xml:space="preserve">3.1. Заявителями на участие в Конкурсе являются журналисты, коллективы журналистов, авторы, авторские коллективы, подавшие заявку в соответствии с </w:t>
      </w:r>
      <w:hyperlink w:anchor="sub_1041">
        <w:r>
          <w:rPr>
            <w:rFonts w:cs="Times New Roman" w:ascii="Times New Roman" w:hAnsi="Times New Roman"/>
            <w:b w:val="false"/>
            <w:bCs w:val="false"/>
            <w:color w:val="106BBE"/>
          </w:rPr>
          <w:t>пунктом 4.1</w:t>
        </w:r>
      </w:hyperlink>
      <w:r>
        <w:rPr/>
        <w:t xml:space="preserve"> настоящего Положения (далее - заявители).</w:t>
      </w:r>
    </w:p>
    <w:p>
      <w:pPr>
        <w:pStyle w:val="Normal"/>
        <w:ind w:left="0" w:right="0" w:firstLine="720"/>
        <w:rPr/>
      </w:pPr>
      <w:bookmarkStart w:id="39" w:name="sub_1033"/>
      <w:bookmarkEnd w:id="39"/>
      <w:r>
        <w:rPr/>
        <w:t>3.2. Участниками Конкурса являются заявители, конкурсные работы которых допущены к участию в Конкурсе (далее - участники).</w:t>
      </w:r>
    </w:p>
    <w:p>
      <w:pPr>
        <w:pStyle w:val="Normal"/>
        <w:ind w:left="0" w:right="0" w:firstLine="720"/>
        <w:rPr/>
      </w:pPr>
      <w:bookmarkStart w:id="40" w:name="sub_1032_Копия_1"/>
      <w:bookmarkStart w:id="41" w:name="sub_1032"/>
      <w:bookmarkEnd w:id="40"/>
      <w:bookmarkEnd w:id="41"/>
      <w:r>
        <w:rPr/>
        <w:t>3.3. Ответственность за несоблюдение авторских прав третьих лиц несут в соответствии с законодательством заявители и участники, представившие конкурсные работы.</w:t>
      </w:r>
    </w:p>
    <w:p>
      <w:pPr>
        <w:pStyle w:val="Normal"/>
        <w:ind w:left="0" w:right="0" w:firstLine="720"/>
        <w:rPr/>
      </w:pPr>
      <w:r>
        <w:rPr/>
      </w:r>
      <w:bookmarkStart w:id="42" w:name="sub_1032_Копия_3"/>
      <w:bookmarkStart w:id="43" w:name="sub_1032_Копия_2"/>
      <w:bookmarkStart w:id="44" w:name="sub_1032_Копия_3"/>
      <w:bookmarkStart w:id="45" w:name="sub_1032_Копия_2"/>
      <w:bookmarkEnd w:id="44"/>
      <w:bookmarkEnd w:id="45"/>
    </w:p>
    <w:p>
      <w:pPr>
        <w:pStyle w:val="1"/>
        <w:bidi w:val="0"/>
        <w:ind w:left="0" w:right="0" w:hanging="0"/>
        <w:rPr/>
      </w:pPr>
      <w:bookmarkStart w:id="46" w:name="sub_104"/>
      <w:bookmarkEnd w:id="46"/>
      <w:r>
        <w:rPr/>
        <w:t>4. Условия проведения Конкурса</w:t>
      </w:r>
    </w:p>
    <w:p>
      <w:pPr>
        <w:pStyle w:val="Normal"/>
        <w:ind w:left="0" w:right="0" w:firstLine="720"/>
        <w:rPr/>
      </w:pPr>
      <w:r>
        <w:rPr/>
      </w:r>
      <w:bookmarkStart w:id="47" w:name="sub_104_Копия_2"/>
      <w:bookmarkStart w:id="48" w:name="sub_104_Копия_1"/>
      <w:bookmarkStart w:id="49" w:name="sub_104_Копия_2"/>
      <w:bookmarkStart w:id="50" w:name="sub_104_Копия_1"/>
      <w:bookmarkEnd w:id="49"/>
      <w:bookmarkEnd w:id="50"/>
    </w:p>
    <w:p>
      <w:pPr>
        <w:pStyle w:val="Normal"/>
        <w:ind w:left="0" w:right="0" w:firstLine="720"/>
        <w:rPr/>
      </w:pPr>
      <w:r>
        <w:rPr/>
        <w:t>4.1. Заявка включает в себя следующие документы:</w:t>
      </w:r>
    </w:p>
    <w:p>
      <w:pPr>
        <w:pStyle w:val="Normal"/>
        <w:ind w:left="0" w:right="0" w:firstLine="720"/>
        <w:rPr/>
      </w:pPr>
      <w:bookmarkStart w:id="51" w:name="sub_10411"/>
      <w:bookmarkEnd w:id="51"/>
      <w:r>
        <w:rPr/>
        <w:t>а) конкурсные работы (не более 7), включающие:</w:t>
      </w:r>
    </w:p>
    <w:p>
      <w:pPr>
        <w:pStyle w:val="Normal"/>
        <w:ind w:left="0" w:right="0" w:firstLine="720"/>
        <w:rPr/>
      </w:pPr>
      <w:bookmarkStart w:id="52" w:name="sub_10411_Копия_1"/>
      <w:bookmarkEnd w:id="52"/>
      <w:r>
        <w:rPr/>
        <w:t>телевизионные работы (телепередачи, специальные репортажи, циклы видеосюжетов, документальные фильмы) в виде ссылки на облачное хранилище, указываемой в анкете-заявке. К конкурсным работам прикладывается электронный образ эфирной справки, в которой указываются название конкурсной работы, имя журналиста или автора и даты выхода в эфир, заверенной подписью руководителя и печатью редакции средства массовой информации (при наличии);</w:t>
      </w:r>
    </w:p>
    <w:p>
      <w:pPr>
        <w:pStyle w:val="Normal"/>
        <w:ind w:left="0" w:right="0" w:firstLine="720"/>
        <w:rPr/>
      </w:pPr>
      <w:r>
        <w:rPr/>
        <w:t>публикации в печатных средствах массовой информации (серии публикаций, специальные выпуски), в виде электронного образа публикации, размещенного на облачном хранилище по ссылке, указываемой в анкете-заявке, заверенные подписью руководителя и печатью редакции средства массовой информации (при наличии);</w:t>
      </w:r>
    </w:p>
    <w:p>
      <w:pPr>
        <w:pStyle w:val="Normal"/>
        <w:ind w:left="0" w:right="0" w:firstLine="720"/>
        <w:rPr/>
      </w:pPr>
      <w:r>
        <w:rPr/>
        <w:t>публикации в информационно-телекоммуникационной сети "Интернет" в виде адресной ссылки, указываемой в анкете-заявке;</w:t>
      </w:r>
    </w:p>
    <w:p>
      <w:pPr>
        <w:pStyle w:val="Normal"/>
        <w:ind w:left="0" w:right="0" w:firstLine="720"/>
        <w:rPr/>
      </w:pPr>
      <w:r>
        <w:rPr/>
        <w:t>радиоработы (передачи, специальные репортажи, циклы радиосюжетов) в виде ссылки на облачное хранилище, указываемой в анкете-заявке. К конкурсным работам прикладывается электронный образ эфирной справки, в которой указываются название конкурсной работы, имя журналиста или автора и даты выхода в эфир, заверенной подписью руководителя и печатью редакции средства массовой информации (при наличии);</w:t>
      </w:r>
    </w:p>
    <w:p>
      <w:pPr>
        <w:pStyle w:val="Normal"/>
        <w:ind w:left="0" w:right="0" w:firstLine="720"/>
        <w:rPr/>
      </w:pPr>
      <w:bookmarkStart w:id="53" w:name="sub_10413"/>
      <w:bookmarkEnd w:id="53"/>
      <w:r>
        <w:rPr/>
        <w:t xml:space="preserve">б) анкета-заявка на участие в конкурсе согласно </w:t>
      </w:r>
      <w:hyperlink w:anchor="sub_1000">
        <w:r>
          <w:rPr>
            <w:rFonts w:cs="Times New Roman" w:ascii="Times New Roman" w:hAnsi="Times New Roman"/>
            <w:b w:val="false"/>
            <w:bCs w:val="false"/>
            <w:color w:val="106BBE"/>
          </w:rPr>
          <w:t>приложению № 1</w:t>
        </w:r>
      </w:hyperlink>
      <w:r>
        <w:rPr/>
        <w:t xml:space="preserve"> к настоящему Положению;</w:t>
      </w:r>
    </w:p>
    <w:p>
      <w:pPr>
        <w:pStyle w:val="Normal"/>
        <w:ind w:left="0" w:right="0" w:firstLine="720"/>
        <w:rPr/>
      </w:pPr>
      <w:bookmarkStart w:id="54" w:name="sub_10412_Копия_1"/>
      <w:bookmarkStart w:id="55" w:name="sub_10412"/>
      <w:bookmarkEnd w:id="54"/>
      <w:bookmarkEnd w:id="55"/>
      <w:r>
        <w:rPr/>
        <w:t>в) согласие на обработку персональных данных, содержащее требования, предусмотренные законодательством (в случае подачи заявки коллективом журналистов или авторским коллективом согласия предоставляются всеми членами коллектива журналистов или авторского коллектива);</w:t>
      </w:r>
    </w:p>
    <w:p>
      <w:pPr>
        <w:pStyle w:val="Normal"/>
        <w:ind w:left="0" w:right="0" w:firstLine="720"/>
        <w:rPr/>
      </w:pPr>
      <w:bookmarkStart w:id="56" w:name="sub_10413_Копия_1_Копия_1"/>
      <w:bookmarkStart w:id="57" w:name="sub_10413_Копия_1"/>
      <w:bookmarkEnd w:id="56"/>
      <w:bookmarkEnd w:id="57"/>
      <w:r>
        <w:rPr/>
        <w:t>г) согласие на обработку персональных данных, разрешённых субъектом персональных данных для распространения, содержащее требования, предусмотренные законодательством (в случае подачи заявки коллективом журналистов или авторским коллективом согласия предоставляются всеми членами коллектива журналистов или авторского коллектива);</w:t>
      </w:r>
    </w:p>
    <w:p>
      <w:pPr>
        <w:pStyle w:val="Normal"/>
        <w:ind w:left="0" w:right="0" w:firstLine="720"/>
        <w:rPr/>
      </w:pPr>
      <w:bookmarkStart w:id="58" w:name="sub_10414_Копия_1"/>
      <w:bookmarkStart w:id="59" w:name="sub_10414"/>
      <w:bookmarkEnd w:id="58"/>
      <w:bookmarkEnd w:id="59"/>
      <w:r>
        <w:rPr/>
        <w:t>д) редакционное удостоверение или иной документ, удостоверяющий личность или полномочия журналиста, - в случае подачи заявки журналистом (в случае подачи заявки коллективом журналистов представляются редакционные удостоверения или иные документы, удостоверяющие личность или полномочия журналиста, всех членов коллектива журналистов);</w:t>
      </w:r>
    </w:p>
    <w:p>
      <w:pPr>
        <w:pStyle w:val="Normal"/>
        <w:ind w:left="0" w:right="0" w:firstLine="720"/>
        <w:rPr/>
      </w:pPr>
      <w:bookmarkStart w:id="60" w:name="sub_10415_Копия_1"/>
      <w:bookmarkStart w:id="61" w:name="sub_10415"/>
      <w:bookmarkEnd w:id="60"/>
      <w:bookmarkEnd w:id="61"/>
      <w:r>
        <w:rPr/>
        <w:t>е) документ, удостоверяющий личность, - в случае подачи заявки автором (в случае подачи заявки авторским коллективом представляются документы, удостоверяющие личность всех членов авторского коллектива);</w:t>
      </w:r>
    </w:p>
    <w:p>
      <w:pPr>
        <w:pStyle w:val="Normal"/>
        <w:ind w:left="0" w:right="0" w:firstLine="720"/>
        <w:rPr/>
      </w:pPr>
      <w:bookmarkStart w:id="62" w:name="sub_10683_Копия_1"/>
      <w:bookmarkStart w:id="63" w:name="sub_10683"/>
      <w:bookmarkEnd w:id="62"/>
      <w:bookmarkEnd w:id="63"/>
      <w:r>
        <w:rPr/>
        <w:t>ж) соглашение о распределении денежных средств в процентном соотношении в случае присуждения конкурсной работе призового места - в случае подачи заявки коллективом журналистов или авторским коллективом.</w:t>
      </w:r>
    </w:p>
    <w:p>
      <w:pPr>
        <w:pStyle w:val="Normal"/>
        <w:ind w:left="0" w:right="0" w:firstLine="720"/>
        <w:rPr/>
      </w:pPr>
      <w:bookmarkStart w:id="64" w:name="sub_10417_Копия_1"/>
      <w:bookmarkStart w:id="65" w:name="sub_10417"/>
      <w:bookmarkEnd w:id="64"/>
      <w:bookmarkEnd w:id="65"/>
      <w:r>
        <w:rPr/>
        <w:t xml:space="preserve">Эфирные справки, документы, указанные в </w:t>
      </w:r>
      <w:hyperlink w:anchor="sub_10412">
        <w:r>
          <w:rPr>
            <w:rFonts w:cs="Times New Roman" w:ascii="Times New Roman" w:hAnsi="Times New Roman"/>
            <w:b w:val="false"/>
            <w:bCs w:val="false"/>
            <w:color w:val="106BBE"/>
          </w:rPr>
          <w:t>подпунктах "б" - "ж"</w:t>
        </w:r>
      </w:hyperlink>
      <w:r>
        <w:rPr/>
        <w:t xml:space="preserve"> настоящего пункта, представляются в форме электронных образов бумажных документов, имеющих открытый формат, обеспечивающий возможность просмотра всего документа либо его фрагмента средствами общедоступного программного обеспечения, по адресу электронной почты, указываемой в объявлении о проведении Конкурса, с пометкой "Конкурс "Патриот России". Документы, указанные в настоящем абзаце,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 Телефон для справок: 8 (843) 570-31-04.</w:t>
      </w:r>
    </w:p>
    <w:p>
      <w:pPr>
        <w:pStyle w:val="Normal"/>
        <w:ind w:left="0" w:right="0" w:firstLine="720"/>
        <w:rPr/>
      </w:pPr>
      <w:bookmarkStart w:id="66" w:name="sub_10417_Копия_2"/>
      <w:bookmarkEnd w:id="66"/>
      <w:r>
        <w:rPr/>
        <w:t>На Конкурс представляются конкурсные работы, созданные в период со дня, следующего за днем окончания приема заявок на предыдущий Конкурс, до даты окончания приема заявок на очередной Конкурс, и вышедшие в свет в средствах массовой информации в указанный период.</w:t>
      </w:r>
    </w:p>
    <w:p>
      <w:pPr>
        <w:pStyle w:val="Normal"/>
        <w:ind w:left="0" w:right="0" w:firstLine="720"/>
        <w:rPr/>
      </w:pPr>
      <w:bookmarkStart w:id="67" w:name="sub_1044"/>
      <w:bookmarkEnd w:id="67"/>
      <w:r>
        <w:rPr/>
        <w:t>4.3. Конкурсные работы представляются на одном из государственных языков Республики Татарстан.</w:t>
      </w:r>
    </w:p>
    <w:p>
      <w:pPr>
        <w:pStyle w:val="Normal"/>
        <w:ind w:left="0" w:right="0" w:firstLine="720"/>
        <w:rPr/>
      </w:pPr>
      <w:bookmarkStart w:id="68" w:name="sub_1043_Копия_1"/>
      <w:bookmarkStart w:id="69" w:name="sub_1043"/>
      <w:bookmarkEnd w:id="68"/>
      <w:bookmarkEnd w:id="69"/>
      <w:r>
        <w:rPr/>
        <w:t>4.4. Конкурсные работы, представленные на Конкурс, не рецензируются.</w:t>
      </w:r>
    </w:p>
    <w:p>
      <w:pPr>
        <w:pStyle w:val="Normal"/>
        <w:ind w:left="0" w:right="0" w:firstLine="720"/>
        <w:rPr/>
      </w:pPr>
      <w:bookmarkStart w:id="70" w:name="sub_1044_Копия_1_Копия_1"/>
      <w:bookmarkStart w:id="71" w:name="sub_1044_Копия_1"/>
      <w:bookmarkEnd w:id="71"/>
      <w:r>
        <w:rPr/>
        <w:t xml:space="preserve">4.5. Утратил силу с 27 августа 2025 г. - </w:t>
      </w:r>
      <w:hyperlink r:id="rId10">
        <w:r>
          <w:rPr>
            <w:rFonts w:cs="Times New Roman" w:ascii="Times New Roman" w:hAnsi="Times New Roman"/>
            <w:b w:val="false"/>
            <w:bCs w:val="false"/>
            <w:color w:val="106BBE"/>
          </w:rPr>
          <w:t>Приказ</w:t>
        </w:r>
      </w:hyperlink>
      <w:r>
        <w:rPr/>
        <w:t xml:space="preserve"> Республиканского агентства по печати и массовым коммуникациям "Татмедиа" от 25 июля 2025 г. № 108-П</w:t>
      </w:r>
      <w:bookmarkEnd w:id="70"/>
    </w:p>
    <w:p>
      <w:pPr>
        <w:pStyle w:val="Normal"/>
        <w:ind w:left="0" w:right="0" w:firstLine="720"/>
        <w:rPr/>
      </w:pPr>
      <w:bookmarkStart w:id="72" w:name="sub_1046"/>
      <w:bookmarkEnd w:id="72"/>
      <w:r>
        <w:rPr/>
        <w:t>4.6. Датой подачи заявки считается дата ее поступления в Агентство.</w:t>
      </w:r>
    </w:p>
    <w:p>
      <w:pPr>
        <w:pStyle w:val="Normal"/>
        <w:ind w:left="0" w:right="0" w:firstLine="720"/>
        <w:rPr/>
      </w:pPr>
      <w:bookmarkStart w:id="73" w:name="sub_1046_Копия_1"/>
      <w:bookmarkEnd w:id="73"/>
      <w:r>
        <w:rPr/>
        <w:t>4.7. Основаниями для отказа в допуске заявителя к участию в Конкурсе являются:</w:t>
      </w:r>
    </w:p>
    <w:p>
      <w:pPr>
        <w:pStyle w:val="Normal"/>
        <w:ind w:left="0" w:right="0" w:firstLine="720"/>
        <w:rPr/>
      </w:pPr>
      <w:r>
        <w:rPr/>
        <w:t>нарушение срока подачи заявки на участие в Конкурсе;</w:t>
      </w:r>
    </w:p>
    <w:p>
      <w:pPr>
        <w:pStyle w:val="Normal"/>
        <w:ind w:left="0" w:right="0" w:firstLine="720"/>
        <w:rPr/>
      </w:pPr>
      <w:r>
        <w:rPr/>
        <w:t xml:space="preserve">непредставление (представление не в полном объеме) документов, предусмотренных </w:t>
      </w:r>
      <w:hyperlink w:anchor="sub_1041">
        <w:r>
          <w:rPr>
            <w:rFonts w:cs="Times New Roman" w:ascii="Times New Roman" w:hAnsi="Times New Roman"/>
            <w:b w:val="false"/>
            <w:bCs w:val="false"/>
            <w:color w:val="106BBE"/>
          </w:rPr>
          <w:t>пунктом 4.1</w:t>
        </w:r>
      </w:hyperlink>
      <w:r>
        <w:rPr/>
        <w:t xml:space="preserve"> настоящего Положения;</w:t>
      </w:r>
    </w:p>
    <w:p>
      <w:pPr>
        <w:pStyle w:val="Normal"/>
        <w:ind w:left="0" w:right="0" w:firstLine="720"/>
        <w:rPr/>
      </w:pPr>
      <w:r>
        <w:rPr/>
        <w:t xml:space="preserve">заявитель не относится к категории лиц, перечисленных в </w:t>
      </w:r>
      <w:hyperlink w:anchor="sub_103">
        <w:r>
          <w:rPr>
            <w:rFonts w:cs="Times New Roman" w:ascii="Times New Roman" w:hAnsi="Times New Roman"/>
            <w:b w:val="false"/>
            <w:bCs w:val="false"/>
            <w:color w:val="106BBE"/>
          </w:rPr>
          <w:t>разделе 3</w:t>
        </w:r>
      </w:hyperlink>
      <w:r>
        <w:rPr/>
        <w:t xml:space="preserve"> настоящего Положения;</w:t>
      </w:r>
    </w:p>
    <w:p>
      <w:pPr>
        <w:pStyle w:val="Normal"/>
        <w:ind w:left="0" w:right="0" w:firstLine="720"/>
        <w:rPr/>
      </w:pPr>
      <w:r>
        <w:rPr/>
        <w:t>подача конкурсных работ, имеющих брак в изображении или звуке, а также иные дефекты, приводящие к искажению или потере информации;</w:t>
      </w:r>
    </w:p>
    <w:p>
      <w:pPr>
        <w:pStyle w:val="Normal"/>
        <w:ind w:left="0" w:right="0" w:firstLine="720"/>
        <w:rPr/>
      </w:pPr>
      <w:r>
        <w:rPr/>
        <w:t xml:space="preserve">наличие у заявителя статуса иностранного агента в соответствии с </w:t>
      </w:r>
      <w:hyperlink r:id="rId11">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находящихся под иностранным влиянием" (в случае, если член(-ы) авторского коллектива или коллектива журналистов имеет(-ют) статус иностранного(-ых) агента(-ов) в соответствии с </w:t>
      </w:r>
      <w:hyperlink r:id="rId12">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находящихся под иностранным влиянием", допускается авторский коллектив или коллектив журналистов, за исключением члена(-ов), признанного(-ых) иностранным(-ыми) агентом(-ами));</w:t>
      </w:r>
    </w:p>
    <w:p>
      <w:pPr>
        <w:pStyle w:val="Normal"/>
        <w:ind w:left="0" w:right="0" w:firstLine="720"/>
        <w:rPr/>
      </w:pPr>
      <w:r>
        <w:rPr/>
        <w:t>подача заявок с неактивными ссылками, указанными в анкете-заявке;</w:t>
      </w:r>
    </w:p>
    <w:p>
      <w:pPr>
        <w:pStyle w:val="Normal"/>
        <w:ind w:left="0" w:right="0" w:firstLine="720"/>
        <w:rPr/>
      </w:pPr>
      <w:r>
        <w:rPr/>
        <w:t>несоответствие представленной конкурсной работы тематике Конкурса;</w:t>
      </w:r>
    </w:p>
    <w:p>
      <w:pPr>
        <w:pStyle w:val="Normal"/>
        <w:ind w:left="0" w:right="0" w:firstLine="720"/>
        <w:rPr/>
      </w:pPr>
      <w:r>
        <w:rPr/>
        <w:t>выход в свет конкурсной работы не в средстве массовой информации.";</w:t>
      </w:r>
    </w:p>
    <w:p>
      <w:pPr>
        <w:pStyle w:val="Normal"/>
        <w:ind w:left="0" w:right="0" w:firstLine="720"/>
        <w:rPr/>
      </w:pPr>
      <w:bookmarkStart w:id="74" w:name="sub_1049"/>
      <w:bookmarkEnd w:id="74"/>
      <w:r>
        <w:rPr/>
        <w:t xml:space="preserve">4.8. Не допущенные к участию в Конкурсе конкурсные работы после устранения недостатков в срок, установленный для подачи заявок на Конкурс, размещенный на </w:t>
      </w:r>
      <w:hyperlink r:id="rId13">
        <w:r>
          <w:rPr>
            <w:rFonts w:cs="Times New Roman" w:ascii="Times New Roman" w:hAnsi="Times New Roman"/>
            <w:b w:val="false"/>
            <w:bCs w:val="false"/>
            <w:color w:val="106BBE"/>
          </w:rPr>
          <w:t>официальном сайте</w:t>
        </w:r>
      </w:hyperlink>
      <w:r>
        <w:rPr/>
        <w:t xml:space="preserve"> Организатора, могут быть повторно направлены на Конкурс.</w:t>
      </w:r>
    </w:p>
    <w:p>
      <w:pPr>
        <w:pStyle w:val="Normal"/>
        <w:ind w:left="0" w:right="0" w:firstLine="720"/>
        <w:rPr/>
      </w:pPr>
      <w:bookmarkStart w:id="75" w:name="sub_1048_Копия_1"/>
      <w:bookmarkStart w:id="76" w:name="sub_1048"/>
      <w:bookmarkEnd w:id="75"/>
      <w:bookmarkEnd w:id="76"/>
      <w:r>
        <w:rPr/>
        <w:t>4.9. Итоги Конкурса подводятся конкурсной комиссией ежегодно в IV квартале текущего года и оформляются в виде протокола.</w:t>
      </w:r>
    </w:p>
    <w:p>
      <w:pPr>
        <w:pStyle w:val="Normal"/>
        <w:ind w:left="0" w:right="0" w:firstLine="720"/>
        <w:rPr/>
      </w:pPr>
      <w:bookmarkStart w:id="77" w:name="sub_1048_Копия_2"/>
      <w:bookmarkEnd w:id="77"/>
      <w:r>
        <w:rPr/>
        <w:t xml:space="preserve">4.10. Заявители гарантируют, что все права на объекты интеллектуальной собственности принадлежат исключительно заявителям и их использование Агентством не нарушает </w:t>
      </w:r>
      <w:hyperlink r:id="rId14">
        <w:r>
          <w:rPr>
            <w:rFonts w:cs="Times New Roman" w:ascii="Times New Roman" w:hAnsi="Times New Roman"/>
            <w:b w:val="false"/>
            <w:bCs w:val="false"/>
            <w:color w:val="106BBE"/>
          </w:rPr>
          <w:t>законодательство</w:t>
        </w:r>
      </w:hyperlink>
      <w:r>
        <w:rPr/>
        <w:t xml:space="preserve"> Российской Федерации об интеллектуальной собственности и/или права третьих лиц.</w:t>
      </w:r>
    </w:p>
    <w:p>
      <w:pPr>
        <w:pStyle w:val="Normal"/>
        <w:ind w:left="0" w:right="0" w:firstLine="720"/>
        <w:rPr/>
      </w:pPr>
      <w:r>
        <w:rPr/>
        <w:t>Подавая заявку на участие в Конкурсе, заявитель выражает согласие на использование Агентством объектов интеллектуальной собственности, содержащихся в конкурсных работах, в целях, связанных с проведением Конкурса.</w:t>
      </w:r>
    </w:p>
    <w:p>
      <w:pPr>
        <w:pStyle w:val="Normal"/>
        <w:ind w:left="0" w:right="0" w:firstLine="720"/>
        <w:rPr/>
      </w:pPr>
      <w:r>
        <w:rPr/>
        <w:t>В случае возникновения каких-либо претензий третьих лиц в отношении предоставленного материала (заявки), заявитель обязуется самостоятельно их урегулировать в полном объёме (включая возмещение прямых и косвенных убытков третьих лиц) без привлечения Агентства.</w:t>
      </w:r>
    </w:p>
    <w:p>
      <w:pPr>
        <w:pStyle w:val="Normal"/>
        <w:ind w:left="0" w:right="0" w:firstLine="720"/>
        <w:rPr/>
      </w:pPr>
      <w:r>
        <w:rPr/>
        <w:t>4.11. Уведомление об отказе в допуске к участию в Конкурсе подписывается руководителем (заместителем руководителя) Агентства, направляется электронным письмом по электронному адресу, указанному в анкете-заявке, в пятидневный срок, исчисляемый в рабочих днях, со дня получения заявки.</w:t>
      </w:r>
    </w:p>
    <w:p>
      <w:pPr>
        <w:pStyle w:val="Normal"/>
        <w:ind w:left="0" w:right="0" w:firstLine="720"/>
        <w:rPr/>
      </w:pPr>
      <w:bookmarkStart w:id="78" w:name="sub_1412"/>
      <w:bookmarkEnd w:id="78"/>
      <w:r>
        <w:rPr/>
        <w:t>4.12. Расходы, связанные с участием в Конкурсе (почтовые, командировочные и прочее), оплачиваются заявителями (участниками) самостоятельно.</w:t>
      </w:r>
    </w:p>
    <w:p>
      <w:pPr>
        <w:pStyle w:val="Normal"/>
        <w:ind w:left="0" w:right="0" w:firstLine="720"/>
        <w:rPr/>
      </w:pPr>
      <w:r>
        <w:rPr/>
      </w:r>
      <w:bookmarkStart w:id="79" w:name="sub_1412_Копия_2"/>
      <w:bookmarkStart w:id="80" w:name="sub_1412_Копия_1"/>
      <w:bookmarkStart w:id="81" w:name="sub_1412_Копия_2"/>
      <w:bookmarkStart w:id="82" w:name="sub_1412_Копия_1"/>
      <w:bookmarkEnd w:id="81"/>
      <w:bookmarkEnd w:id="82"/>
    </w:p>
    <w:p>
      <w:pPr>
        <w:pStyle w:val="1"/>
        <w:bidi w:val="0"/>
        <w:ind w:left="0" w:right="0" w:hanging="0"/>
        <w:rPr/>
      </w:pPr>
      <w:bookmarkStart w:id="83" w:name="sub_105"/>
      <w:bookmarkEnd w:id="83"/>
      <w:r>
        <w:rPr/>
        <w:t>5. Критерии оценки конкурсных работ</w:t>
      </w:r>
    </w:p>
    <w:p>
      <w:pPr>
        <w:pStyle w:val="Normal"/>
        <w:ind w:left="0" w:right="0" w:firstLine="720"/>
        <w:rPr/>
      </w:pPr>
      <w:r>
        <w:rPr/>
      </w:r>
      <w:bookmarkStart w:id="84" w:name="sub_105_Копия_2"/>
      <w:bookmarkStart w:id="85" w:name="sub_105_Копия_1"/>
      <w:bookmarkStart w:id="86" w:name="sub_105_Копия_2"/>
      <w:bookmarkStart w:id="87" w:name="sub_105_Копия_1"/>
      <w:bookmarkEnd w:id="86"/>
      <w:bookmarkEnd w:id="87"/>
    </w:p>
    <w:p>
      <w:pPr>
        <w:pStyle w:val="Normal"/>
        <w:ind w:left="0" w:right="0" w:firstLine="720"/>
        <w:rPr/>
      </w:pPr>
      <w:bookmarkStart w:id="88" w:name="sub_1051"/>
      <w:bookmarkEnd w:id="88"/>
      <w:r>
        <w:rPr/>
        <w:t>5.1. Критерии оценки конкурсных работ:</w:t>
      </w:r>
    </w:p>
    <w:p>
      <w:pPr>
        <w:pStyle w:val="Normal"/>
        <w:ind w:left="0" w:right="0" w:firstLine="720"/>
        <w:rPr/>
      </w:pPr>
      <w:bookmarkStart w:id="89" w:name="sub_1051_Копия_1"/>
      <w:bookmarkEnd w:id="89"/>
      <w:r>
        <w:rPr/>
        <w:t>соответствие конкурсных материалов целям и задачам Конкурса (0-5 баллов);</w:t>
      </w:r>
    </w:p>
    <w:p>
      <w:pPr>
        <w:pStyle w:val="Normal"/>
        <w:ind w:left="0" w:right="0" w:firstLine="720"/>
        <w:rPr/>
      </w:pPr>
      <w:r>
        <w:rPr/>
        <w:t>воспитательная и общественная ценность представленных материалов, проявление гражданской позиции автора (0-5 баллов);</w:t>
      </w:r>
    </w:p>
    <w:p>
      <w:pPr>
        <w:pStyle w:val="Normal"/>
        <w:ind w:left="0" w:right="0" w:firstLine="720"/>
        <w:rPr/>
      </w:pPr>
      <w:r>
        <w:rPr/>
        <w:t>актуальность и достоверность представленных материалов, аналитическая глубина (0-5 баллов);</w:t>
      </w:r>
    </w:p>
    <w:p>
      <w:pPr>
        <w:pStyle w:val="Normal"/>
        <w:ind w:left="0" w:right="0" w:firstLine="720"/>
        <w:rPr/>
      </w:pPr>
      <w:r>
        <w:rPr/>
        <w:t>высокий профессиональный уровень материалов (доступность восприятия целевыми группами, применение выразительных приемов, высокое качество дизайна и оформления и композиционно-структурного построения) (0-5 баллов);</w:t>
      </w:r>
    </w:p>
    <w:p>
      <w:pPr>
        <w:pStyle w:val="Normal"/>
        <w:ind w:left="0" w:right="0" w:firstLine="720"/>
        <w:rPr/>
      </w:pPr>
      <w:r>
        <w:rPr/>
        <w:t>оригинальность концепции, сценария, темы, подхода к освещению темы и проявление индивидуального творческого стиля (0-5 баллов).</w:t>
      </w:r>
    </w:p>
    <w:p>
      <w:pPr>
        <w:pStyle w:val="Normal"/>
        <w:ind w:left="0" w:right="0" w:firstLine="720"/>
        <w:rPr/>
      </w:pPr>
      <w:bookmarkStart w:id="90" w:name="sub_1052"/>
      <w:bookmarkEnd w:id="90"/>
      <w:r>
        <w:rPr/>
        <w:t>5.2. Распределение итоговых сумм баллов по призовым местам:</w:t>
      </w:r>
    </w:p>
    <w:p>
      <w:pPr>
        <w:pStyle w:val="Normal"/>
        <w:ind w:left="0" w:right="0" w:firstLine="720"/>
        <w:rPr/>
      </w:pPr>
      <w:bookmarkStart w:id="91" w:name="sub_1052_Копия_1"/>
      <w:bookmarkEnd w:id="91"/>
      <w:r>
        <w:rPr/>
        <w:t>1 место: 21-25 баллов</w:t>
      </w:r>
    </w:p>
    <w:p>
      <w:pPr>
        <w:pStyle w:val="Normal"/>
        <w:ind w:left="0" w:right="0" w:firstLine="720"/>
        <w:rPr/>
      </w:pPr>
      <w:r>
        <w:rPr/>
        <w:t>2 место: 16-20 баллов</w:t>
      </w:r>
    </w:p>
    <w:p>
      <w:pPr>
        <w:pStyle w:val="Normal"/>
        <w:ind w:left="0" w:right="0" w:firstLine="720"/>
        <w:rPr/>
      </w:pPr>
      <w:r>
        <w:rPr/>
        <w:t>3 место: 11-15 баллов.</w:t>
      </w:r>
    </w:p>
    <w:p>
      <w:pPr>
        <w:pStyle w:val="Normal"/>
        <w:ind w:left="0" w:right="0" w:firstLine="720"/>
        <w:rPr/>
      </w:pPr>
      <w:r>
        <w:rPr/>
      </w:r>
    </w:p>
    <w:p>
      <w:pPr>
        <w:pStyle w:val="1"/>
        <w:bidi w:val="0"/>
        <w:ind w:left="0" w:right="0" w:hanging="0"/>
        <w:rPr/>
      </w:pPr>
      <w:bookmarkStart w:id="92" w:name="sub_106"/>
      <w:bookmarkEnd w:id="92"/>
      <w:r>
        <w:rPr/>
        <w:t>6. Порядок формирования и деятельности конкурсной комиссии</w:t>
      </w:r>
    </w:p>
    <w:p>
      <w:pPr>
        <w:pStyle w:val="Normal"/>
        <w:ind w:left="0" w:right="0" w:firstLine="720"/>
        <w:rPr/>
      </w:pPr>
      <w:r>
        <w:rPr/>
      </w:r>
      <w:bookmarkStart w:id="93" w:name="sub_106_Копия_2"/>
      <w:bookmarkStart w:id="94" w:name="sub_106_Копия_1"/>
      <w:bookmarkStart w:id="95" w:name="sub_106_Копия_2"/>
      <w:bookmarkStart w:id="96" w:name="sub_106_Копия_1"/>
      <w:bookmarkEnd w:id="95"/>
      <w:bookmarkEnd w:id="96"/>
    </w:p>
    <w:p>
      <w:pPr>
        <w:pStyle w:val="Normal"/>
        <w:ind w:left="0" w:right="0" w:firstLine="720"/>
        <w:rPr/>
      </w:pPr>
      <w:bookmarkStart w:id="97" w:name="sub_1062"/>
      <w:bookmarkEnd w:id="97"/>
      <w:r>
        <w:rPr/>
        <w:t>6.1. Состав конкурсной комиссии утверждается приказом Организатора в количестве 6 человек и состоит из председателя, заместителя председателя и членов комиссии.</w:t>
      </w:r>
    </w:p>
    <w:p>
      <w:pPr>
        <w:pStyle w:val="Normal"/>
        <w:ind w:left="0" w:right="0" w:firstLine="720"/>
        <w:rPr/>
      </w:pPr>
      <w:bookmarkStart w:id="98" w:name="sub_1061_Копия_1"/>
      <w:bookmarkStart w:id="99" w:name="sub_1061"/>
      <w:bookmarkEnd w:id="98"/>
      <w:bookmarkEnd w:id="99"/>
      <w:r>
        <w:rPr/>
        <w:t>6.2. Конкурсная комиссия осуществляет свою работу на безвозмездной основе.</w:t>
      </w:r>
    </w:p>
    <w:p>
      <w:pPr>
        <w:pStyle w:val="Normal"/>
        <w:ind w:left="0" w:right="0" w:firstLine="720"/>
        <w:rPr/>
      </w:pPr>
      <w:bookmarkStart w:id="100" w:name="sub_1062_Копия_1_Копия_1"/>
      <w:bookmarkStart w:id="101" w:name="sub_1062_Копия_1"/>
      <w:bookmarkEnd w:id="100"/>
      <w:bookmarkEnd w:id="101"/>
      <w:r>
        <w:rPr/>
        <w:t>6.3. Работа конкурсной комиссии осуществляется на ее заседаниях. Заседание считается правомочным, если на нем присутствует не менее половины членов комиссии.</w:t>
      </w:r>
    </w:p>
    <w:p>
      <w:pPr>
        <w:pStyle w:val="Normal"/>
        <w:ind w:left="0" w:right="0" w:firstLine="720"/>
        <w:rPr/>
      </w:pPr>
      <w:bookmarkStart w:id="102" w:name="sub_10684_Копия_1"/>
      <w:bookmarkStart w:id="103" w:name="sub_10684"/>
      <w:bookmarkEnd w:id="102"/>
      <w:bookmarkEnd w:id="103"/>
      <w:r>
        <w:rPr/>
        <w:t>6.4. Работой конкурсной комиссии руководит председатель. В отсутствие председателя комиссии обязанности председателя возлагаются на заместителя председателя конкурсной комиссии.</w:t>
      </w:r>
    </w:p>
    <w:p>
      <w:pPr>
        <w:pStyle w:val="Normal"/>
        <w:ind w:left="0" w:right="0" w:firstLine="720"/>
        <w:rPr/>
      </w:pPr>
      <w:bookmarkStart w:id="104" w:name="sub_1063_Копия_1"/>
      <w:bookmarkStart w:id="105" w:name="sub_1063"/>
      <w:bookmarkEnd w:id="104"/>
      <w:bookmarkEnd w:id="105"/>
      <w:r>
        <w:rPr/>
        <w:t xml:space="preserve">6.5. На основе критериев оценки конкурсного отбора, установленных </w:t>
      </w:r>
      <w:hyperlink w:anchor="sub_105">
        <w:r>
          <w:rPr>
            <w:rFonts w:cs="Times New Roman" w:ascii="Times New Roman" w:hAnsi="Times New Roman"/>
            <w:b w:val="false"/>
            <w:bCs w:val="false"/>
            <w:color w:val="106BBE"/>
          </w:rPr>
          <w:t>разделом 5</w:t>
        </w:r>
      </w:hyperlink>
      <w:r>
        <w:rPr/>
        <w:t xml:space="preserve"> настоящего Положения, члены конкурсной комиссии оценивают представленные конкурсные работы.</w:t>
      </w:r>
    </w:p>
    <w:p>
      <w:pPr>
        <w:pStyle w:val="Normal"/>
        <w:ind w:left="0" w:right="0" w:firstLine="720"/>
        <w:rPr/>
      </w:pPr>
      <w:bookmarkStart w:id="106" w:name="sub_1064_Копия_1"/>
      <w:bookmarkStart w:id="107" w:name="sub_1064"/>
      <w:bookmarkEnd w:id="106"/>
      <w:bookmarkEnd w:id="107"/>
      <w:r>
        <w:rPr/>
        <w:t>6.6. В случаях, когда на Конкурс подана одна заявка, не подано ни одной заявки, ни одна из поданных заявок не соответствует условиям Конкурса, или не определен(-ы) победитель(-и), Конкурс признается несостоявшимся, а денежные средства, выделенные на Конкурс, возвращаются Организатором в бюджет Республики Татарстан.</w:t>
      </w:r>
    </w:p>
    <w:p>
      <w:pPr>
        <w:pStyle w:val="Normal"/>
        <w:ind w:left="0" w:right="0" w:firstLine="720"/>
        <w:rPr/>
      </w:pPr>
      <w:bookmarkStart w:id="108" w:name="sub_1065_Копия_1"/>
      <w:bookmarkStart w:id="109" w:name="sub_1065"/>
      <w:bookmarkEnd w:id="108"/>
      <w:bookmarkEnd w:id="109"/>
      <w:r>
        <w:rPr/>
        <w:t>6.7. По сумме баллов по каждому критерию конкурсная комиссия формирует рейтинг участников конкурса. Участники, занявшие с 1 по 3 места в рейтинге, объявляются победителями. При равенстве баллов призовое место присуждается двум или нескольким участникам. При этом Организатор распределяет денежные средства, выделенные на премии, предназначенные для данного призового места, в равных долях между указанными участниками.</w:t>
      </w:r>
    </w:p>
    <w:p>
      <w:pPr>
        <w:pStyle w:val="Normal"/>
        <w:ind w:left="0" w:right="0" w:firstLine="720"/>
        <w:rPr/>
      </w:pPr>
      <w:bookmarkStart w:id="110" w:name="sub_1066_Копия_1"/>
      <w:bookmarkStart w:id="111" w:name="sub_1066"/>
      <w:bookmarkEnd w:id="110"/>
      <w:bookmarkEnd w:id="111"/>
      <w:r>
        <w:rPr/>
        <w:t>6.8. При подведении итогов Конкурса принимается одно из следующих решений:</w:t>
      </w:r>
    </w:p>
    <w:p>
      <w:pPr>
        <w:pStyle w:val="Normal"/>
        <w:ind w:left="0" w:right="0" w:firstLine="720"/>
        <w:rPr/>
      </w:pPr>
      <w:bookmarkStart w:id="112" w:name="sub_1067_Копия_1"/>
      <w:bookmarkStart w:id="113" w:name="sub_1067"/>
      <w:bookmarkEnd w:id="112"/>
      <w:bookmarkEnd w:id="113"/>
      <w:r>
        <w:rPr/>
        <w:t>а) о выплате премий согласно их числу по каждому премиальному месту;</w:t>
      </w:r>
    </w:p>
    <w:p>
      <w:pPr>
        <w:pStyle w:val="Normal"/>
        <w:ind w:left="0" w:right="0" w:firstLine="720"/>
        <w:rPr/>
      </w:pPr>
      <w:bookmarkStart w:id="114" w:name="sub_10681_Копия_1"/>
      <w:bookmarkStart w:id="115" w:name="sub_10681"/>
      <w:bookmarkEnd w:id="114"/>
      <w:bookmarkEnd w:id="115"/>
      <w:r>
        <w:rPr/>
        <w:t xml:space="preserve">б) о неприсуждении одного из призовых мест, при отсутствии заявки, набравшей соответствующее призовому месту количество баллов, выставленное исходя из критериев оценки, указанных в </w:t>
      </w:r>
      <w:hyperlink w:anchor="sub_105">
        <w:r>
          <w:rPr>
            <w:rFonts w:cs="Times New Roman" w:ascii="Times New Roman" w:hAnsi="Times New Roman"/>
            <w:b w:val="false"/>
            <w:bCs w:val="false"/>
            <w:color w:val="106BBE"/>
          </w:rPr>
          <w:t>разделе 5</w:t>
        </w:r>
      </w:hyperlink>
      <w:r>
        <w:rPr/>
        <w:t xml:space="preserve"> настоящего Положения.</w:t>
      </w:r>
    </w:p>
    <w:p>
      <w:pPr>
        <w:pStyle w:val="Normal"/>
        <w:ind w:left="0" w:right="0" w:firstLine="720"/>
        <w:rPr/>
      </w:pPr>
      <w:bookmarkStart w:id="116" w:name="sub_10682_Копия_1"/>
      <w:bookmarkStart w:id="117" w:name="sub_10682"/>
      <w:bookmarkEnd w:id="116"/>
      <w:bookmarkEnd w:id="117"/>
      <w:r>
        <w:rPr/>
        <w:t>6.9. В случаях, когда будет принято решение о неприсуждении одного из призовых мест, нераспределенные денежные средства возвращаются в бюджет Республики Татарстан.</w:t>
      </w:r>
    </w:p>
    <w:p>
      <w:pPr>
        <w:pStyle w:val="Normal"/>
        <w:ind w:left="0" w:right="0" w:firstLine="720"/>
        <w:rPr/>
      </w:pPr>
      <w:bookmarkStart w:id="118" w:name="sub_10682_Копия_2"/>
      <w:bookmarkEnd w:id="118"/>
      <w:r>
        <w:rPr/>
        <w:t>6.10. В случае если конкурсная работа, которой присуждено призовое место, создана авторским коллективом или коллективом журналистов, денежные средства, выделенные на денежные премии, предназначенные для данного призового места номинации, распределяются Организатором между членами соответствующего коллектива в соответствии с заключенным между ними соглашением, представленным Организатору.</w:t>
      </w:r>
    </w:p>
    <w:p>
      <w:pPr>
        <w:pStyle w:val="Normal"/>
        <w:ind w:left="0" w:right="0" w:firstLine="720"/>
        <w:rPr/>
      </w:pPr>
      <w:bookmarkStart w:id="119" w:name="sub_1612"/>
      <w:bookmarkEnd w:id="119"/>
      <w:r>
        <w:rPr/>
        <w:t>6.11. Для координации организационно-технической деятельности, подготовки заседаний и ведения документации конкурсной комиссии Организатор назначает ответственного секретаря.</w:t>
      </w:r>
    </w:p>
    <w:p>
      <w:pPr>
        <w:pStyle w:val="Normal"/>
        <w:ind w:left="0" w:right="0" w:firstLine="720"/>
        <w:rPr/>
      </w:pPr>
      <w:bookmarkStart w:id="120" w:name="sub_1611_Копия_1"/>
      <w:bookmarkStart w:id="121" w:name="sub_1611"/>
      <w:bookmarkEnd w:id="120"/>
      <w:bookmarkEnd w:id="121"/>
      <w:r>
        <w:rPr/>
        <w:t>6.12. Ответственный секретарь не входит в состав конкурсной комиссии и участвует в ее заседаниях без права голоса.</w:t>
      </w:r>
    </w:p>
    <w:p>
      <w:pPr>
        <w:pStyle w:val="Normal"/>
        <w:ind w:left="0" w:right="0" w:firstLine="720"/>
        <w:rPr/>
      </w:pPr>
      <w:bookmarkStart w:id="122" w:name="sub_1612_Копия_1_Копия_1"/>
      <w:bookmarkStart w:id="123" w:name="sub_1612_Копия_1"/>
      <w:bookmarkEnd w:id="122"/>
      <w:bookmarkEnd w:id="123"/>
      <w:r>
        <w:rPr/>
        <w:t>6.13. По итогам заседания конкурсной комиссии ответственным секретарем оформляется протокол, который подписывают члены конкурсной комиссии, присутствовавшие на заседании, и утверждает председатель конкурсной комиссии либо его заместитель, председательствовавший на заседании, в пятидневный срок, исчисляемый в рабочих днях, со дня проведения заседания конкурсной комиссии.</w:t>
      </w:r>
    </w:p>
    <w:p>
      <w:pPr>
        <w:pStyle w:val="Normal"/>
        <w:ind w:left="0" w:right="0" w:firstLine="720"/>
        <w:rPr/>
      </w:pPr>
      <w:r>
        <w:rPr/>
      </w:r>
      <w:bookmarkStart w:id="124" w:name="sub_1612_Копия_1_Копия_3"/>
      <w:bookmarkStart w:id="125" w:name="sub_1612_Копия_1_Копия_2"/>
      <w:bookmarkStart w:id="126" w:name="sub_1612_Копия_1_Копия_3"/>
      <w:bookmarkStart w:id="127" w:name="sub_1612_Копия_1_Копия_2"/>
      <w:bookmarkEnd w:id="126"/>
      <w:bookmarkEnd w:id="127"/>
    </w:p>
    <w:p>
      <w:pPr>
        <w:pStyle w:val="1"/>
        <w:bidi w:val="0"/>
        <w:ind w:left="0" w:right="0" w:hanging="0"/>
        <w:rPr/>
      </w:pPr>
      <w:bookmarkStart w:id="128" w:name="sub_107"/>
      <w:bookmarkEnd w:id="128"/>
      <w:r>
        <w:rPr/>
        <w:t>7. Финансирование</w:t>
      </w:r>
    </w:p>
    <w:p>
      <w:pPr>
        <w:pStyle w:val="Normal"/>
        <w:ind w:left="0" w:right="0" w:firstLine="720"/>
        <w:rPr/>
      </w:pPr>
      <w:r>
        <w:rPr/>
      </w:r>
      <w:bookmarkStart w:id="129" w:name="sub_107_Копия_2"/>
      <w:bookmarkStart w:id="130" w:name="sub_107_Копия_1"/>
      <w:bookmarkStart w:id="131" w:name="sub_107_Копия_2"/>
      <w:bookmarkStart w:id="132" w:name="sub_107_Копия_1"/>
      <w:bookmarkEnd w:id="131"/>
      <w:bookmarkEnd w:id="132"/>
    </w:p>
    <w:p>
      <w:pPr>
        <w:pStyle w:val="Normal"/>
        <w:ind w:left="0" w:right="0" w:firstLine="720"/>
        <w:rPr/>
      </w:pPr>
      <w:r>
        <w:rPr/>
        <w:t xml:space="preserve">7.1. Финансирование расходов, связанных с организацией и проведением Конкурса, осуществляется за счет средств, выделяемых из бюджета Республики Татарстан Организатору на проведение Конкурса на соответствующий финансовый год в рамках реализации </w:t>
      </w:r>
      <w:hyperlink r:id="rId15">
        <w:r>
          <w:rPr>
            <w:rFonts w:cs="Times New Roman" w:ascii="Times New Roman" w:hAnsi="Times New Roman"/>
            <w:b w:val="false"/>
            <w:bCs w:val="false"/>
            <w:color w:val="106BBE"/>
          </w:rPr>
          <w:t>государственной программы</w:t>
        </w:r>
      </w:hyperlink>
      <w:r>
        <w:rPr/>
        <w:t xml:space="preserve"> Республики Татарстан "Развитие молодежной политики в Республике Татарстан", утвержденной </w:t>
      </w:r>
      <w:hyperlink r:id="rId16">
        <w:r>
          <w:rPr>
            <w:rFonts w:cs="Times New Roman" w:ascii="Times New Roman" w:hAnsi="Times New Roman"/>
            <w:b w:val="false"/>
            <w:bCs w:val="false"/>
            <w:color w:val="106BBE"/>
          </w:rPr>
          <w:t>постановлением</w:t>
        </w:r>
      </w:hyperlink>
      <w:r>
        <w:rPr/>
        <w:t xml:space="preserve"> Кабинета Министров Республики Татарстан от 05.03.2019 № 158 "Об утверждении государственной программы Республики Татарстан "Развитие молодежной политики в Республике Татарстан".</w:t>
      </w:r>
    </w:p>
    <w:p>
      <w:pPr>
        <w:pStyle w:val="Normal"/>
        <w:ind w:left="0" w:right="0" w:firstLine="720"/>
        <w:rPr/>
      </w:pPr>
      <w:bookmarkStart w:id="133" w:name="sub_1073"/>
      <w:bookmarkEnd w:id="133"/>
      <w:r>
        <w:rPr/>
        <w:t>7.2. Общий денежный призовой фонд Конкурса составляет 91,0 тыс. рублей.</w:t>
      </w:r>
    </w:p>
    <w:p>
      <w:pPr>
        <w:pStyle w:val="Normal"/>
        <w:ind w:left="0" w:right="0" w:firstLine="720"/>
        <w:rPr/>
      </w:pPr>
      <w:bookmarkStart w:id="134" w:name="sub_1072_Копия_1"/>
      <w:bookmarkStart w:id="135" w:name="sub_1072"/>
      <w:bookmarkEnd w:id="134"/>
      <w:bookmarkEnd w:id="135"/>
      <w:r>
        <w:rPr/>
        <w:t>7.3. Победители Конкурса награждаются денежными премиями и дипломами в следующем порядке:</w:t>
      </w:r>
    </w:p>
    <w:p>
      <w:pPr>
        <w:pStyle w:val="Normal"/>
        <w:ind w:left="0" w:right="0" w:firstLine="720"/>
        <w:rPr/>
      </w:pPr>
      <w:bookmarkStart w:id="136" w:name="sub_1072_Копия_2"/>
      <w:bookmarkEnd w:id="136"/>
      <w:r>
        <w:rPr/>
        <w:t>1 место - 45,0 тыс. рублей (Диплом I степени).</w:t>
      </w:r>
    </w:p>
    <w:p>
      <w:pPr>
        <w:pStyle w:val="Normal"/>
        <w:ind w:left="0" w:right="0" w:firstLine="720"/>
        <w:rPr/>
      </w:pPr>
      <w:r>
        <w:rPr/>
        <w:t>2 место - 30,0 тыс. рублей (Диплом II степени).</w:t>
      </w:r>
    </w:p>
    <w:p>
      <w:pPr>
        <w:pStyle w:val="Normal"/>
        <w:ind w:left="0" w:right="0" w:firstLine="720"/>
        <w:rPr/>
      </w:pPr>
      <w:r>
        <w:rPr/>
        <w:t>3 место - 16,0 тыс. рублей (Диплом III степени).</w:t>
      </w:r>
    </w:p>
    <w:p>
      <w:pPr>
        <w:pStyle w:val="Normal"/>
        <w:ind w:left="0" w:right="0" w:firstLine="720"/>
        <w:rPr/>
      </w:pPr>
      <w:bookmarkStart w:id="137" w:name="sub_1074"/>
      <w:bookmarkEnd w:id="137"/>
      <w:r>
        <w:rPr/>
        <w:t xml:space="preserve">7.4. Утратил силу с 24 июля 2026 г. - </w:t>
      </w:r>
      <w:hyperlink r:id="rId17">
        <w:r>
          <w:rPr>
            <w:rFonts w:cs="Times New Roman" w:ascii="Times New Roman" w:hAnsi="Times New Roman"/>
            <w:b w:val="false"/>
            <w:bCs w:val="false"/>
            <w:color w:val="106BBE"/>
          </w:rPr>
          <w:t>Приказ</w:t>
        </w:r>
      </w:hyperlink>
      <w:r>
        <w:rPr/>
        <w:t xml:space="preserve"> Республиканского агентства по печати и массовым коммуникациям "Татмедиа" от 26 июня 2026 г. № 108-п</w:t>
      </w:r>
    </w:p>
    <w:p>
      <w:pPr>
        <w:pStyle w:val="Normal"/>
        <w:ind w:left="0" w:right="0" w:firstLine="720"/>
        <w:rPr/>
      </w:pPr>
      <w:bookmarkStart w:id="138" w:name="sub_1074_Копия_1"/>
      <w:bookmarkEnd w:id="138"/>
      <w:r>
        <w:rPr/>
        <w:t>7.5. Денежные премии выплачиваются путем перечисления денежных средств на лицевой счет, открытый в банке или иной кредитной организации, указанный в анкете-заявке, или выдаются наличными денежными средствами в финансовом отделе Организатора в 30-дневный срок, исчисляемый в календарных днях, со дня подписания протокола, за вычетом налогов, удержанных Организатором как налоговым агентом.</w:t>
      </w:r>
    </w:p>
    <w:p>
      <w:pPr>
        <w:pStyle w:val="Normal"/>
        <w:ind w:left="0" w:right="0" w:firstLine="720"/>
        <w:rPr/>
      </w:pPr>
      <w:r>
        <w:rPr/>
        <w:t xml:space="preserve">7.6. Информация о дате награждения победителей Конкурса размещается на </w:t>
      </w:r>
      <w:hyperlink r:id="rId18">
        <w:r>
          <w:rPr>
            <w:rFonts w:cs="Times New Roman" w:ascii="Times New Roman" w:hAnsi="Times New Roman"/>
            <w:b w:val="false"/>
            <w:bCs w:val="false"/>
            <w:color w:val="106BBE"/>
          </w:rPr>
          <w:t>официальном сайте</w:t>
        </w:r>
      </w:hyperlink>
      <w:r>
        <w:rPr/>
        <w:t xml:space="preserve"> Организатора при объявлении результатов Конкурса.</w:t>
      </w:r>
    </w:p>
    <w:p>
      <w:pPr>
        <w:pStyle w:val="Normal"/>
        <w:ind w:left="0" w:right="0" w:firstLine="720"/>
        <w:rPr/>
      </w:pPr>
      <w:r>
        <w:rPr/>
      </w:r>
    </w:p>
    <w:p>
      <w:pPr>
        <w:pStyle w:val="1"/>
        <w:bidi w:val="0"/>
        <w:ind w:left="0" w:right="0" w:hanging="0"/>
        <w:rPr/>
      </w:pPr>
      <w:bookmarkStart w:id="139" w:name="sub_108"/>
      <w:bookmarkEnd w:id="139"/>
      <w:r>
        <w:rPr/>
        <w:t>8. Особые условия</w:t>
      </w:r>
    </w:p>
    <w:p>
      <w:pPr>
        <w:pStyle w:val="Normal"/>
        <w:ind w:left="0" w:right="0" w:firstLine="720"/>
        <w:rPr/>
      </w:pPr>
      <w:r>
        <w:rPr/>
      </w:r>
      <w:bookmarkStart w:id="140" w:name="sub_108_Копия_2"/>
      <w:bookmarkStart w:id="141" w:name="sub_108_Копия_1"/>
      <w:bookmarkStart w:id="142" w:name="sub_108_Копия_2"/>
      <w:bookmarkStart w:id="143" w:name="sub_108_Копия_1"/>
      <w:bookmarkEnd w:id="142"/>
      <w:bookmarkEnd w:id="143"/>
    </w:p>
    <w:p>
      <w:pPr>
        <w:pStyle w:val="Normal"/>
        <w:ind w:left="0" w:right="0" w:firstLine="720"/>
        <w:rPr/>
      </w:pPr>
      <w:bookmarkStart w:id="144" w:name="sub_1081"/>
      <w:bookmarkEnd w:id="144"/>
      <w:r>
        <w:rPr/>
        <w:t>8.1. Организатор оставляет за собой право:</w:t>
      </w:r>
    </w:p>
    <w:p>
      <w:pPr>
        <w:pStyle w:val="Normal"/>
        <w:ind w:left="0" w:right="0" w:firstLine="720"/>
        <w:rPr/>
      </w:pPr>
      <w:bookmarkStart w:id="145" w:name="sub_1081_Копия_1"/>
      <w:bookmarkEnd w:id="145"/>
      <w:r>
        <w:rPr/>
        <w:t>не вступать в письменные переговоры либо иные контакты с участниками, кроме случаев, установленных настоящим Положением и действующим законодательством Российской Федерации, а также при возникновении спорных ситуаций;</w:t>
      </w:r>
    </w:p>
    <w:p>
      <w:pPr>
        <w:pStyle w:val="Normal"/>
        <w:ind w:left="0" w:right="0" w:firstLine="720"/>
        <w:rPr/>
      </w:pPr>
      <w:r>
        <w:rPr/>
        <w:t xml:space="preserve">отменить Конкурс или изменить его условия в течение первой половины установленного для представления конкурсных работ срока с соблюдением требований законодательства Российской Федерации, уведомляя при этом участников путем размещения соответствующей информации на </w:t>
      </w:r>
      <w:hyperlink r:id="rId19">
        <w:r>
          <w:rPr>
            <w:rFonts w:cs="Times New Roman" w:ascii="Times New Roman" w:hAnsi="Times New Roman"/>
            <w:b w:val="false"/>
            <w:bCs w:val="false"/>
            <w:color w:val="106BBE"/>
          </w:rPr>
          <w:t>официальном сайте</w:t>
        </w:r>
      </w:hyperlink>
      <w:r>
        <w:rPr/>
        <w:t xml:space="preserve"> Организатора.</w:t>
      </w:r>
    </w:p>
    <w:p>
      <w:pPr>
        <w:pStyle w:val="Normal"/>
        <w:ind w:left="0" w:right="0" w:firstLine="720"/>
        <w:rPr/>
      </w:pPr>
      <w:bookmarkStart w:id="146" w:name="sub_1082"/>
      <w:bookmarkEnd w:id="146"/>
      <w:r>
        <w:rPr/>
        <w:t>8.2. После извещения об изменении условий Конкурса участник Конкурса не может требовать принятия конкурсной работы на первоначальных условиях или признания недействительными внесенных в условия Конкурса изменений. Дальнейшее участие в Конкурсе возможно в результате исправления конкурсной работы согласно новым условиям Конкурса.</w:t>
      </w:r>
    </w:p>
    <w:p>
      <w:pPr>
        <w:pStyle w:val="Normal"/>
        <w:ind w:left="0" w:right="0" w:firstLine="720"/>
        <w:rPr/>
      </w:pPr>
      <w:bookmarkStart w:id="147" w:name="sub_1082_Копия_1"/>
      <w:bookmarkEnd w:id="147"/>
      <w:r>
        <w:rPr/>
        <w:t xml:space="preserve">8.3. Участник, признанный иностранным агентом в соответствии с </w:t>
      </w:r>
      <w:hyperlink r:id="rId20">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находящихся под иностранным влиянием" после допуска к участию в Конкурсе, дипломом и денежной премией по результатам Конкурса не награждается.</w:t>
      </w:r>
    </w:p>
    <w:p>
      <w:pPr>
        <w:pStyle w:val="Normal"/>
        <w:ind w:left="0" w:right="0" w:firstLine="720"/>
        <w:rPr/>
      </w:pPr>
      <w:bookmarkStart w:id="148" w:name="sub_8302"/>
      <w:bookmarkEnd w:id="148"/>
      <w:r>
        <w:rPr/>
        <w:t xml:space="preserve">В случае, если участником Конкурса является авторский коллектив или коллектив журналистов, в состав которого входит(-ят) лицо(-а), признанное(-ые) иностранным(-ыми) агентом(-ами) в соответствии с </w:t>
      </w:r>
      <w:hyperlink r:id="rId21">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после допуска к участию в Конкурсе, соответствующий коллектив дипломом и денежной премией по результатам Конкурса не награждается.</w:t>
      </w:r>
    </w:p>
    <w:p>
      <w:pPr>
        <w:pStyle w:val="Normal"/>
        <w:ind w:left="0" w:right="0" w:firstLine="720"/>
        <w:rPr/>
      </w:pPr>
      <w:r>
        <w:rPr/>
      </w:r>
      <w:bookmarkStart w:id="149" w:name="sub_8302_Копия_2"/>
      <w:bookmarkStart w:id="150" w:name="sub_8302_Копия_1"/>
      <w:bookmarkStart w:id="151" w:name="sub_8302_Копия_2"/>
      <w:bookmarkStart w:id="152" w:name="sub_8302_Копия_1"/>
      <w:bookmarkEnd w:id="151"/>
      <w:bookmarkEnd w:id="152"/>
    </w:p>
    <w:p>
      <w:pPr>
        <w:pStyle w:val="Normal"/>
        <w:ind w:left="0" w:right="0" w:firstLine="720"/>
        <w:rPr/>
      </w:pPr>
      <w:r>
        <w:rPr/>
      </w:r>
    </w:p>
    <w:p>
      <w:pPr>
        <w:pStyle w:val="Normal"/>
        <w:ind w:left="0" w:right="0" w:firstLine="720"/>
        <w:jc w:val="right"/>
        <w:rPr/>
      </w:pPr>
      <w:r>
        <w:rPr>
          <w:rStyle w:val="Style13"/>
          <w:rFonts w:cs="Arial" w:ascii="Arial" w:hAnsi="Arial"/>
          <w:bCs/>
        </w:rPr>
        <w:t>Приложение № 1</w:t>
        <w:br/>
        <w:t xml:space="preserve">к </w:t>
      </w:r>
      <w:hyperlink w:anchor="sub_10412">
        <w:r>
          <w:rPr>
            <w:rFonts w:cs="Times New Roman" w:ascii="Times New Roman" w:hAnsi="Times New Roman"/>
            <w:b w:val="false"/>
            <w:bCs w:val="false"/>
            <w:color w:val="106BBE"/>
          </w:rPr>
          <w:t>Положению</w:t>
        </w:r>
      </w:hyperlink>
      <w:r>
        <w:rPr>
          <w:rStyle w:val="Style13"/>
          <w:rFonts w:cs="Arial" w:ascii="Arial" w:hAnsi="Arial"/>
          <w:bCs/>
        </w:rPr>
        <w:t xml:space="preserve"> о проведении</w:t>
        <w:br/>
        <w:t>республиканского конкурса</w:t>
        <w:br/>
        <w:t>"Патриот России" на лучшее</w:t>
        <w:br/>
        <w:t>освещение в средствах массовой</w:t>
        <w:br/>
        <w:t>информации темы патриотического</w:t>
        <w:br/>
        <w:t>воспитания</w:t>
        <w:br/>
        <w:t>(рекомендуемая форма)</w:t>
      </w:r>
    </w:p>
    <w:p>
      <w:pPr>
        <w:pStyle w:val="Normal"/>
        <w:ind w:left="0" w:right="0" w:firstLine="720"/>
        <w:rPr/>
      </w:pPr>
      <w:r>
        <w:rPr/>
      </w:r>
    </w:p>
    <w:tbl>
      <w:tblPr>
        <w:tblW w:w="10199" w:type="dxa"/>
        <w:jc w:val="left"/>
        <w:tblInd w:w="118" w:type="dxa"/>
        <w:tblLayout w:type="fixed"/>
        <w:tblCellMar>
          <w:top w:w="0" w:type="dxa"/>
          <w:left w:w="108" w:type="dxa"/>
          <w:bottom w:w="0" w:type="dxa"/>
          <w:right w:w="108" w:type="dxa"/>
        </w:tblCellMar>
      </w:tblPr>
      <w:tblGrid>
        <w:gridCol w:w="5099"/>
        <w:gridCol w:w="5099"/>
      </w:tblGrid>
      <w:tr>
        <w:trPr/>
        <w:tc>
          <w:tcPr>
            <w:tcW w:w="10198" w:type="dxa"/>
            <w:gridSpan w:val="2"/>
            <w:tcBorders>
              <w:top w:val="single" w:sz="4" w:space="0" w:color="000000"/>
              <w:left w:val="single" w:sz="4" w:space="0" w:color="000000"/>
              <w:bottom w:val="single" w:sz="4" w:space="0" w:color="000000"/>
              <w:right w:val="single" w:sz="4" w:space="0" w:color="000000"/>
            </w:tcBorders>
          </w:tcPr>
          <w:p>
            <w:pPr>
              <w:pStyle w:val="1"/>
              <w:widowControl w:val="false"/>
              <w:tabs>
                <w:tab w:val="clear" w:pos="720"/>
              </w:tabs>
              <w:bidi w:val="0"/>
              <w:spacing w:before="108" w:after="108"/>
              <w:ind w:left="0" w:right="0" w:hanging="0"/>
              <w:rPr/>
            </w:pPr>
            <w:r>
              <w:rPr/>
              <w:t>Анкета-заявка на участие в Конкурсе</w:t>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Заявитель (Ф.И.О.</w:t>
            </w:r>
            <w:hyperlink w:anchor="sub_111">
              <w:r>
                <w:rPr>
                  <w:rFonts w:cs="Times New Roman" w:ascii="Times New Roman" w:hAnsi="Times New Roman"/>
                  <w:b w:val="false"/>
                  <w:bCs w:val="false"/>
                  <w:color w:val="106BBE"/>
                </w:rPr>
                <w:t>*</w:t>
              </w:r>
            </w:hyperlink>
            <w:r>
              <w:rPr/>
              <w:t>)</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Название номинации</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Название конкурсной работы, выставляемой на Конкурс</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Краткая аннотация</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Ссылка на облачное хранилище с размещённой работой</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Адрес</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Телефон</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Электронная почта</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 xml:space="preserve">Реквизиты лицевого счета в банке или иной кредитной организации (наименование, ИНН, КИП, </w:t>
            </w:r>
            <w:hyperlink r:id="rId22">
              <w:r>
                <w:rPr>
                  <w:rFonts w:cs="Times New Roman" w:ascii="Times New Roman" w:hAnsi="Times New Roman"/>
                  <w:b w:val="false"/>
                  <w:bCs w:val="false"/>
                  <w:color w:val="106BBE"/>
                </w:rPr>
                <w:t>БИК</w:t>
              </w:r>
            </w:hyperlink>
            <w:r>
              <w:rPr/>
              <w:t xml:space="preserve"> банка или иной кредитной организации, номер лицевого счета)</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ИНН</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r>
        <w:trPr/>
        <w:tc>
          <w:tcPr>
            <w:tcW w:w="5099" w:type="dxa"/>
            <w:tcBorders>
              <w:top w:val="single" w:sz="4" w:space="0" w:color="000000"/>
              <w:left w:val="single" w:sz="4" w:space="0" w:color="000000"/>
              <w:bottom w:val="single" w:sz="4" w:space="0" w:color="000000"/>
              <w:right w:val="single" w:sz="4" w:space="0" w:color="000000"/>
            </w:tcBorders>
          </w:tcPr>
          <w:p>
            <w:pPr>
              <w:pStyle w:val="Style30"/>
              <w:widowControl w:val="false"/>
              <w:tabs>
                <w:tab w:val="clear" w:pos="720"/>
              </w:tabs>
              <w:bidi w:val="0"/>
              <w:ind w:left="0" w:right="0" w:hanging="0"/>
              <w:rPr/>
            </w:pPr>
            <w:r>
              <w:rPr/>
              <w:t>СНИЛС</w:t>
            </w:r>
          </w:p>
        </w:tc>
        <w:tc>
          <w:tcPr>
            <w:tcW w:w="5099" w:type="dxa"/>
            <w:tcBorders>
              <w:top w:val="single" w:sz="4" w:space="0" w:color="000000"/>
              <w:left w:val="single" w:sz="4" w:space="0" w:color="000000"/>
              <w:bottom w:val="single" w:sz="4" w:space="0" w:color="000000"/>
              <w:right w:val="single" w:sz="4" w:space="0" w:color="000000"/>
            </w:tcBorders>
          </w:tcPr>
          <w:p>
            <w:pPr>
              <w:pStyle w:val="Style28"/>
              <w:widowControl w:val="false"/>
              <w:tabs>
                <w:tab w:val="clear" w:pos="720"/>
              </w:tabs>
              <w:bidi w:val="0"/>
              <w:ind w:left="0" w:right="0" w:hanging="0"/>
              <w:rPr/>
            </w:pPr>
            <w:r>
              <w:rPr/>
            </w:r>
          </w:p>
        </w:tc>
      </w:tr>
    </w:tbl>
    <w:p>
      <w:pPr>
        <w:pStyle w:val="Normal"/>
        <w:widowControl w:val="false"/>
        <w:ind w:left="0" w:right="0" w:firstLine="720"/>
        <w:rPr/>
      </w:pPr>
      <w:r>
        <w:rPr/>
      </w:r>
    </w:p>
    <w:p>
      <w:pPr>
        <w:pStyle w:val="Normal"/>
        <w:ind w:left="0" w:right="0" w:firstLine="720"/>
        <w:rPr/>
      </w:pPr>
      <w:r>
        <w:rPr/>
      </w:r>
    </w:p>
    <w:p>
      <w:pPr>
        <w:pStyle w:val="Normal"/>
        <w:ind w:left="0" w:right="0" w:firstLine="720"/>
        <w:rPr/>
      </w:pPr>
      <w:r>
        <w:rPr/>
        <w:t>Настоящим подтверждаю, что:</w:t>
      </w:r>
    </w:p>
    <w:p>
      <w:pPr>
        <w:pStyle w:val="Normal"/>
        <w:ind w:left="0" w:right="0" w:firstLine="720"/>
        <w:rPr/>
      </w:pPr>
      <w:r>
        <w:rPr/>
        <w:t>представленные на Конкурс "Патриот России" на лучшее освещение в средствах массовой информации темы патриотического воспитания конкурсные работы не содержат материалы, нарушающие авторские и иные права третьих лиц;</w:t>
      </w:r>
    </w:p>
    <w:p>
      <w:pPr>
        <w:pStyle w:val="Normal"/>
        <w:ind w:left="0" w:right="0" w:firstLine="720"/>
        <w:rPr/>
      </w:pPr>
      <w:r>
        <w:rPr/>
        <w:t xml:space="preserve">не являюсь иностранным агентом в соответствии с </w:t>
      </w:r>
      <w:hyperlink r:id="rId23">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находящихся под иностранным влиянием";</w:t>
      </w:r>
    </w:p>
    <w:p>
      <w:pPr>
        <w:pStyle w:val="Normal"/>
        <w:ind w:left="0" w:right="0" w:firstLine="720"/>
        <w:rPr/>
      </w:pPr>
      <w:r>
        <w:rPr/>
        <w:t xml:space="preserve">среди членов коллектива журналистов или авторского коллектива отсутствуют лица, признанные иностранным агентом в соответствии с </w:t>
      </w:r>
      <w:hyperlink r:id="rId24">
        <w:r>
          <w:rPr>
            <w:rFonts w:cs="Times New Roman" w:ascii="Times New Roman" w:hAnsi="Times New Roman"/>
            <w:b w:val="false"/>
            <w:bCs w:val="false"/>
            <w:color w:val="106BBE"/>
          </w:rPr>
          <w:t>Федеральным законом</w:t>
        </w:r>
      </w:hyperlink>
      <w:r>
        <w:rPr/>
        <w:t xml:space="preserve"> от 14 июля 2022 года № 255-ФЗ "О контроле за деятельностью лиц, находящихся под иностранным влиянием"</w:t>
      </w:r>
      <w:hyperlink w:anchor="sub_122">
        <w:r>
          <w:rPr>
            <w:rFonts w:cs="Times New Roman" w:ascii="Times New Roman" w:hAnsi="Times New Roman"/>
            <w:b w:val="false"/>
            <w:bCs w:val="false"/>
            <w:color w:val="106BBE"/>
          </w:rPr>
          <w:t>**</w:t>
        </w:r>
      </w:hyperlink>
      <w:r>
        <w:rPr/>
        <w:t>.</w:t>
      </w:r>
    </w:p>
    <w:p>
      <w:pPr>
        <w:pStyle w:val="Normal"/>
        <w:ind w:left="0" w:right="0" w:firstLine="720"/>
        <w:rPr/>
      </w:pPr>
      <w:r>
        <w:rPr/>
      </w:r>
    </w:p>
    <w:p>
      <w:pPr>
        <w:pStyle w:val="Normal"/>
        <w:ind w:left="0" w:right="0" w:hanging="0"/>
        <w:rPr/>
      </w:pPr>
      <w:r>
        <w:rPr/>
        <w:t>_____________________________</w:t>
      </w:r>
    </w:p>
    <w:p>
      <w:pPr>
        <w:pStyle w:val="Style31"/>
        <w:bidi w:val="0"/>
        <w:ind w:left="0" w:right="0" w:hanging="0"/>
        <w:rPr/>
      </w:pPr>
      <w:bookmarkStart w:id="153" w:name="sub_122"/>
      <w:bookmarkEnd w:id="153"/>
      <w:r>
        <w:rPr>
          <w:vertAlign w:val="superscript"/>
        </w:rPr>
        <w:t>*</w:t>
      </w:r>
      <w:r>
        <w:rPr/>
        <w:t xml:space="preserve"> Отчество указывается при наличии</w:t>
      </w:r>
    </w:p>
    <w:p>
      <w:pPr>
        <w:pStyle w:val="Style31"/>
        <w:bidi w:val="0"/>
        <w:ind w:left="0" w:right="0" w:hanging="0"/>
        <w:rPr/>
      </w:pPr>
      <w:bookmarkStart w:id="154" w:name="sub_111_Копия_1"/>
      <w:bookmarkStart w:id="155" w:name="sub_111"/>
      <w:bookmarkEnd w:id="154"/>
      <w:bookmarkEnd w:id="155"/>
      <w:r>
        <w:rPr>
          <w:vertAlign w:val="superscript"/>
        </w:rPr>
        <w:t>**</w:t>
      </w:r>
      <w:r>
        <w:rPr/>
        <w:t xml:space="preserve"> указывается в случае, если Заявителем является авторский коллектив или коллектив журналистов</w:t>
      </w:r>
    </w:p>
    <w:p>
      <w:pPr>
        <w:pStyle w:val="Normal"/>
        <w:ind w:left="0" w:right="0" w:hanging="0"/>
        <w:rPr/>
      </w:pPr>
      <w:bookmarkStart w:id="156" w:name="sub_111_Копия_2"/>
      <w:bookmarkEnd w:id="156"/>
      <w:r>
        <w:rPr/>
        <w:t>_____________________________</w:t>
      </w:r>
    </w:p>
    <w:p>
      <w:pPr>
        <w:pStyle w:val="Normal"/>
        <w:ind w:left="0" w:right="0" w:firstLine="720"/>
        <w:rPr/>
      </w:pPr>
      <w:r>
        <w:rPr/>
      </w:r>
    </w:p>
    <w:p>
      <w:pPr>
        <w:pStyle w:val="Normal"/>
        <w:ind w:left="0" w:right="0" w:firstLine="720"/>
        <w:rPr/>
      </w:pPr>
      <w:r>
        <w:rPr/>
        <w:t>Дата ________________</w:t>
      </w:r>
    </w:p>
    <w:p>
      <w:pPr>
        <w:pStyle w:val="Normal"/>
        <w:ind w:left="0" w:right="0" w:firstLine="720"/>
        <w:rPr/>
      </w:pPr>
      <w:r>
        <w:rPr/>
        <w:t>Подпись и расшифровка подписи _________________________________</w:t>
      </w:r>
    </w:p>
    <w:p>
      <w:pPr>
        <w:pStyle w:val="Normal"/>
        <w:ind w:left="0" w:right="0" w:firstLine="720"/>
        <w:rPr/>
      </w:pPr>
      <w:r>
        <w:rPr/>
      </w:r>
    </w:p>
    <w:p>
      <w:pPr>
        <w:pStyle w:val="Normal"/>
        <w:ind w:left="0" w:right="0" w:firstLine="720"/>
        <w:rPr/>
      </w:pPr>
      <w:r>
        <w:rPr/>
      </w:r>
    </w:p>
    <w:p>
      <w:pPr>
        <w:pStyle w:val="Style25"/>
        <w:bidi w:val="0"/>
        <w:ind w:left="170" w:right="0" w:hanging="0"/>
        <w:rPr/>
      </w:pPr>
      <w:r>
        <w:rPr/>
        <w:t xml:space="preserve"> </w:t>
      </w:r>
    </w:p>
    <w:sectPr>
      <w:headerReference w:type="default" r:id="rId25"/>
      <w:footerReference w:type="default" r:id="rId26"/>
      <w:type w:val="nextPage"/>
      <w:pgSz w:w="11906" w:h="16800"/>
      <w:pgMar w:left="800" w:right="800" w:gutter="0" w:header="72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CYR">
    <w:charset w:val="01"/>
    <w:family w:val="roman"/>
    <w:pitch w:val="default"/>
  </w:font>
  <w:font w:name="Times New Roman">
    <w:charset w:val="01"/>
    <w:family w:val="roman"/>
    <w:pitch w:val="default"/>
  </w:font>
  <w:font w:name="Calibri Light">
    <w:charset w:val="01"/>
    <w:family w:val="roman"/>
    <w:pitch w:val="default"/>
  </w:font>
  <w:font w:name="Calibri">
    <w:charset w:val="01"/>
    <w:family w:val="roman"/>
    <w:pitch w:val="default"/>
  </w:font>
  <w:font w:name="Arial">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0" w:right="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0" w:right="0" w:hanging="0"/>
      <w:jc w:val="left"/>
      <w:rPr>
        <w:rFonts w:ascii="Times New Roman" w:hAnsi="Times New Roman" w:cs="Times New Roman"/>
        <w:sz w:val="20"/>
        <w:szCs w:val="20"/>
      </w:rPr>
    </w:pPr>
    <w:r>
      <w:rPr>
        <w:rFonts w:cs="Times New Roman" w:ascii="Times New Roman" w:hAnsi="Times New Roman"/>
        <w:sz w:val="20"/>
        <w:szCs w:val="20"/>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Noto Sans Devanagari"/>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ind w:firstLine="720"/>
      <w:jc w:val="both"/>
      <w:textAlignment w:val="auto"/>
    </w:pPr>
    <w:rPr>
      <w:rFonts w:ascii="Times New Roman CYR" w:hAnsi="Times New Roman CYR" w:eastAsia="Times New Roman" w:cs="Times New Roman CYR"/>
      <w:color w:val="auto"/>
      <w:kern w:val="2"/>
      <w:sz w:val="24"/>
      <w:szCs w:val="24"/>
      <w:lang w:val="ru-RU" w:eastAsia="ru-RU" w:bidi="ar-SA"/>
    </w:rPr>
  </w:style>
  <w:style w:type="paragraph" w:styleId="1">
    <w:name w:val="Heading 1"/>
    <w:basedOn w:val="Normal"/>
    <w:next w:val="Normal"/>
    <w:qFormat/>
    <w:pPr>
      <w:spacing w:before="108" w:after="108"/>
      <w:ind w:hanging="0"/>
      <w:jc w:val="center"/>
    </w:pPr>
    <w:rPr>
      <w:b/>
      <w:bCs/>
      <w:color w:val="26282F"/>
    </w:rPr>
  </w:style>
  <w:style w:type="character" w:styleId="DefaultParagraphFont">
    <w:name w:val="Default Paragraph Font"/>
    <w:qFormat/>
    <w:rPr/>
  </w:style>
  <w:style w:type="character" w:styleId="Style13">
    <w:name w:val="Цветовое выделение"/>
    <w:qFormat/>
    <w:rPr>
      <w:b/>
      <w:color w:val="26282F"/>
    </w:rPr>
  </w:style>
  <w:style w:type="character" w:styleId="Style14">
    <w:name w:val="Гипертекстовая ссылка"/>
    <w:basedOn w:val="Style13"/>
    <w:qFormat/>
    <w:rPr>
      <w:rFonts w:ascii="Times New Roman" w:hAnsi="Times New Roman" w:cs="Times New Roman"/>
      <w:b w:val="false"/>
      <w:bCs w:val="false"/>
      <w:color w:val="106BBE"/>
    </w:rPr>
  </w:style>
  <w:style w:type="character" w:styleId="11">
    <w:name w:val="Заголовок 1 Знак"/>
    <w:basedOn w:val="DefaultParagraphFont"/>
    <w:qFormat/>
    <w:rPr>
      <w:rFonts w:ascii="Calibri Light" w:hAnsi="Calibri Light" w:eastAsia="Times New Roman" w:cs="Times New Roman"/>
      <w:b/>
      <w:bCs/>
      <w:color w:val="000000"/>
      <w:sz w:val="32"/>
      <w:szCs w:val="32"/>
    </w:rPr>
  </w:style>
  <w:style w:type="character" w:styleId="Style15">
    <w:name w:val="Цветовое выделение для Текст"/>
    <w:qFormat/>
    <w:rPr>
      <w:rFonts w:ascii="Times New Roman CYR" w:hAnsi="Times New Roman CYR"/>
    </w:rPr>
  </w:style>
  <w:style w:type="character" w:styleId="Style16">
    <w:name w:val="Верхний колонтитул Знак"/>
    <w:basedOn w:val="DefaultParagraphFont"/>
    <w:qFormat/>
    <w:rPr>
      <w:rFonts w:ascii="Times New Roman" w:hAnsi="Times New Roman" w:cs="Times New Roman"/>
      <w:color w:val="000000"/>
      <w:sz w:val="24"/>
      <w:szCs w:val="24"/>
    </w:rPr>
  </w:style>
  <w:style w:type="character" w:styleId="Style17">
    <w:name w:val="Нижний колонтитул Знак"/>
    <w:basedOn w:val="DefaultParagraphFont"/>
    <w:qFormat/>
    <w:rPr>
      <w:rFonts w:ascii="Times New Roman" w:hAnsi="Times New Roman" w:cs="Times New Roman"/>
      <w:color w:val="000000"/>
      <w:sz w:val="24"/>
      <w:szCs w:val="24"/>
    </w:rPr>
  </w:style>
  <w:style w:type="character" w:styleId="-">
    <w:name w:val="Hyperlink"/>
    <w:rPr>
      <w:color w:val="000080"/>
      <w:u w:val="single"/>
    </w:rPr>
  </w:style>
  <w:style w:type="paragraph" w:styleId="Style18">
    <w:name w:val="Заголовок"/>
    <w:basedOn w:val="Normal"/>
    <w:next w:val="Style19"/>
    <w:qFormat/>
    <w:pPr>
      <w:keepNext w:val="true"/>
      <w:spacing w:before="240" w:after="120"/>
      <w:ind w:firstLine="720"/>
    </w:pPr>
    <w:rPr>
      <w:rFonts w:ascii="PT Astra Serif" w:hAnsi="PT Astra Serif" w:eastAsia="Tahoma" w:cs="Noto Sans Devanagari"/>
      <w:sz w:val="28"/>
      <w:szCs w:val="28"/>
    </w:rPr>
  </w:style>
  <w:style w:type="paragraph" w:styleId="Style19">
    <w:name w:val="Body Text"/>
    <w:basedOn w:val="Normal"/>
    <w:pPr>
      <w:spacing w:lineRule="auto" w:line="276" w:before="0" w:after="140"/>
      <w:ind w:firstLine="720"/>
    </w:pPr>
    <w:rPr/>
  </w:style>
  <w:style w:type="paragraph" w:styleId="Style20">
    <w:name w:val="List"/>
    <w:basedOn w:val="Style19"/>
    <w:pPr>
      <w:spacing w:lineRule="auto" w:line="276" w:before="0" w:after="140"/>
      <w:ind w:firstLine="720"/>
    </w:pPr>
    <w:rPr>
      <w:rFonts w:ascii="PT Astra Serif" w:hAnsi="PT Astra Serif" w:cs="Noto Sans Devanagari"/>
    </w:rPr>
  </w:style>
  <w:style w:type="paragraph" w:styleId="Style21">
    <w:name w:val="Caption"/>
    <w:basedOn w:val="Normal"/>
    <w:qFormat/>
    <w:pPr>
      <w:spacing w:before="120" w:after="120"/>
      <w:ind w:firstLine="720"/>
    </w:pPr>
    <w:rPr>
      <w:rFonts w:ascii="PT Astra Serif" w:hAnsi="PT Astra Serif" w:cs="Noto Sans Devanagari"/>
      <w:i/>
      <w:iCs/>
    </w:rPr>
  </w:style>
  <w:style w:type="paragraph" w:styleId="Style22">
    <w:name w:val="Указатель"/>
    <w:basedOn w:val="Normal"/>
    <w:qFormat/>
    <w:pPr>
      <w:ind w:firstLine="720"/>
    </w:pPr>
    <w:rPr>
      <w:rFonts w:ascii="PT Astra Serif" w:hAnsi="PT Astra Serif" w:cs="Noto Sans Devanagari"/>
    </w:rPr>
  </w:style>
  <w:style w:type="paragraph" w:styleId="NormalTable">
    <w:name w:val="Normal Table"/>
    <w:qFormat/>
    <w:pPr>
      <w:widowControl/>
      <w:suppressAutoHyphens w:val="true"/>
      <w:bidi w:val="0"/>
      <w:spacing w:lineRule="auto" w:line="254" w:before="0" w:after="160"/>
      <w:jc w:val="left"/>
      <w:textAlignment w:val="auto"/>
    </w:pPr>
    <w:rPr>
      <w:rFonts w:ascii="Calibri" w:hAnsi="Calibri" w:eastAsia="Times New Roman" w:cs="Times New Roman"/>
      <w:color w:val="auto"/>
      <w:kern w:val="2"/>
      <w:sz w:val="22"/>
      <w:szCs w:val="22"/>
      <w:lang w:val="ru-RU" w:eastAsia="ru-RU" w:bidi="ar-SA"/>
    </w:rPr>
  </w:style>
  <w:style w:type="paragraph" w:styleId="Style23">
    <w:name w:val="Текст (справка)"/>
    <w:basedOn w:val="Normal"/>
    <w:next w:val="Normal"/>
    <w:qFormat/>
    <w:pPr>
      <w:ind w:left="170" w:right="170" w:hanging="0"/>
      <w:jc w:val="left"/>
    </w:pPr>
    <w:rPr/>
  </w:style>
  <w:style w:type="paragraph" w:styleId="Style24">
    <w:name w:val="Комментарий"/>
    <w:basedOn w:val="Style23"/>
    <w:next w:val="Normal"/>
    <w:qFormat/>
    <w:pPr>
      <w:spacing w:before="75" w:after="0"/>
      <w:ind w:left="170" w:right="170" w:hanging="0"/>
      <w:jc w:val="left"/>
    </w:pPr>
    <w:rPr>
      <w:color w:val="353842"/>
    </w:rPr>
  </w:style>
  <w:style w:type="paragraph" w:styleId="Style25">
    <w:name w:val="Информация о версии"/>
    <w:basedOn w:val="Style24"/>
    <w:next w:val="Normal"/>
    <w:qFormat/>
    <w:pPr>
      <w:spacing w:before="75" w:after="0"/>
      <w:ind w:left="170" w:right="170" w:hanging="0"/>
      <w:jc w:val="left"/>
    </w:pPr>
    <w:rPr>
      <w:i/>
      <w:iCs/>
      <w:color w:val="353842"/>
    </w:rPr>
  </w:style>
  <w:style w:type="paragraph" w:styleId="Style26">
    <w:name w:val="Текст информации об изменениях"/>
    <w:basedOn w:val="Normal"/>
    <w:next w:val="Normal"/>
    <w:qFormat/>
    <w:pPr>
      <w:ind w:firstLine="720"/>
    </w:pPr>
    <w:rPr>
      <w:color w:val="353842"/>
      <w:sz w:val="20"/>
      <w:szCs w:val="20"/>
    </w:rPr>
  </w:style>
  <w:style w:type="paragraph" w:styleId="Style27">
    <w:name w:val="Информация об изменениях"/>
    <w:basedOn w:val="Style26"/>
    <w:next w:val="Normal"/>
    <w:qFormat/>
    <w:pPr>
      <w:spacing w:before="180" w:after="0"/>
      <w:ind w:left="360" w:right="360" w:hanging="0"/>
    </w:pPr>
    <w:rPr>
      <w:color w:val="353842"/>
      <w:sz w:val="20"/>
      <w:szCs w:val="20"/>
    </w:rPr>
  </w:style>
  <w:style w:type="paragraph" w:styleId="Style28">
    <w:name w:val="Нормальный (таблица)"/>
    <w:basedOn w:val="Normal"/>
    <w:next w:val="Normal"/>
    <w:qFormat/>
    <w:pPr>
      <w:ind w:hanging="0"/>
    </w:pPr>
    <w:rPr/>
  </w:style>
  <w:style w:type="paragraph" w:styleId="Style29">
    <w:name w:val="Подзаголовок для информации об изменениях"/>
    <w:basedOn w:val="Style26"/>
    <w:next w:val="Normal"/>
    <w:qFormat/>
    <w:pPr>
      <w:ind w:firstLine="720"/>
    </w:pPr>
    <w:rPr>
      <w:b/>
      <w:bCs/>
      <w:color w:val="353842"/>
      <w:sz w:val="20"/>
      <w:szCs w:val="20"/>
    </w:rPr>
  </w:style>
  <w:style w:type="paragraph" w:styleId="Style30">
    <w:name w:val="Прижатый влево"/>
    <w:basedOn w:val="Normal"/>
    <w:next w:val="Normal"/>
    <w:qFormat/>
    <w:pPr>
      <w:ind w:hanging="0"/>
      <w:jc w:val="left"/>
    </w:pPr>
    <w:rPr/>
  </w:style>
  <w:style w:type="paragraph" w:styleId="Style31">
    <w:name w:val="Footnote Text"/>
    <w:basedOn w:val="Normal"/>
    <w:next w:val="Normal"/>
    <w:pPr>
      <w:ind w:firstLine="720"/>
    </w:pPr>
    <w:rPr>
      <w:sz w:val="20"/>
      <w:szCs w:val="20"/>
    </w:rPr>
  </w:style>
  <w:style w:type="paragraph" w:styleId="Style32">
    <w:name w:val="Колонтитул"/>
    <w:basedOn w:val="Normal"/>
    <w:qFormat/>
    <w:pPr>
      <w:ind w:firstLine="720"/>
    </w:pPr>
    <w:rPr/>
  </w:style>
  <w:style w:type="paragraph" w:styleId="Style33">
    <w:name w:val="Header"/>
    <w:basedOn w:val="Normal"/>
    <w:pPr>
      <w:tabs>
        <w:tab w:val="clear" w:pos="720"/>
        <w:tab w:val="center" w:pos="4677" w:leader="none"/>
        <w:tab w:val="right" w:pos="9355" w:leader="none"/>
      </w:tabs>
      <w:ind w:firstLine="720"/>
    </w:pPr>
    <w:rPr/>
  </w:style>
  <w:style w:type="paragraph" w:styleId="Style34">
    <w:name w:val="Footer"/>
    <w:basedOn w:val="Normal"/>
    <w:pPr>
      <w:tabs>
        <w:tab w:val="clear" w:pos="720"/>
        <w:tab w:val="center" w:pos="4677" w:leader="none"/>
        <w:tab w:val="right" w:pos="9355" w:leader="none"/>
      </w:tabs>
      <w:ind w:firstLine="7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404846347/0" TargetMode="External"/><Relationship Id="rId3" Type="http://schemas.openxmlformats.org/officeDocument/2006/relationships/hyperlink" Target="https://internet.garant.ru/document/redirect/22578590/100" TargetMode="External"/><Relationship Id="rId4" Type="http://schemas.openxmlformats.org/officeDocument/2006/relationships/hyperlink" Target="https://internet.garant.ru/document/redirect/22578590/0" TargetMode="External"/><Relationship Id="rId5" Type="http://schemas.openxmlformats.org/officeDocument/2006/relationships/hyperlink" Target="https://internet.garant.ru/document/redirect/401399457/0" TargetMode="External"/><Relationship Id="rId6" Type="http://schemas.openxmlformats.org/officeDocument/2006/relationships/hyperlink" Target="https://internet.garant.ru/document/redirect/404846348/0" TargetMode="External"/><Relationship Id="rId7" Type="http://schemas.openxmlformats.org/officeDocument/2006/relationships/hyperlink" Target="https://internet.garant.ru/document/redirect/22578590/100" TargetMode="External"/><Relationship Id="rId8" Type="http://schemas.openxmlformats.org/officeDocument/2006/relationships/hyperlink" Target="https://internet.garant.ru/document/redirect/22578590/0" TargetMode="External"/><Relationship Id="rId9" Type="http://schemas.openxmlformats.org/officeDocument/2006/relationships/hyperlink" Target="https://internet.garant.ru/document/redirect/8224902/333" TargetMode="External"/><Relationship Id="rId10" Type="http://schemas.openxmlformats.org/officeDocument/2006/relationships/hyperlink" Target="https://internet.garant.ru/document/redirect/412603465/6" TargetMode="External"/><Relationship Id="rId11" Type="http://schemas.openxmlformats.org/officeDocument/2006/relationships/hyperlink" Target="https://internet.garant.ru/document/redirect/404991865/0" TargetMode="External"/><Relationship Id="rId12" Type="http://schemas.openxmlformats.org/officeDocument/2006/relationships/hyperlink" Target="https://internet.garant.ru/document/redirect/404991865/0" TargetMode="External"/><Relationship Id="rId13" Type="http://schemas.openxmlformats.org/officeDocument/2006/relationships/hyperlink" Target="https://internet.garant.ru/document/redirect/8224902/333" TargetMode="External"/><Relationship Id="rId14" Type="http://schemas.openxmlformats.org/officeDocument/2006/relationships/hyperlink" Target="https://internet.garant.ru/document/redirect/10164072/40700" TargetMode="External"/><Relationship Id="rId15" Type="http://schemas.openxmlformats.org/officeDocument/2006/relationships/hyperlink" Target="https://internet.garant.ru/document/redirect/22578590/100" TargetMode="External"/><Relationship Id="rId16" Type="http://schemas.openxmlformats.org/officeDocument/2006/relationships/hyperlink" Target="https://internet.garant.ru/document/redirect/22578590/0" TargetMode="External"/><Relationship Id="rId17" Type="http://schemas.openxmlformats.org/officeDocument/2006/relationships/hyperlink" Target="https://internet.garant.ru/document/redirect/414641644/7" TargetMode="External"/><Relationship Id="rId18" Type="http://schemas.openxmlformats.org/officeDocument/2006/relationships/hyperlink" Target="https://internet.garant.ru/document/redirect/8224902/333" TargetMode="External"/><Relationship Id="rId19" Type="http://schemas.openxmlformats.org/officeDocument/2006/relationships/hyperlink" Target="https://internet.garant.ru/document/redirect/8224902/333" TargetMode="External"/><Relationship Id="rId20" Type="http://schemas.openxmlformats.org/officeDocument/2006/relationships/hyperlink" Target="https://internet.garant.ru/document/redirect/404991865/0" TargetMode="External"/><Relationship Id="rId21" Type="http://schemas.openxmlformats.org/officeDocument/2006/relationships/hyperlink" Target="https://internet.garant.ru/document/redirect/404991865/0" TargetMode="External"/><Relationship Id="rId22" Type="http://schemas.openxmlformats.org/officeDocument/2006/relationships/hyperlink" Target="https://internet.garant.ru/document/redirect/555333/0" TargetMode="External"/><Relationship Id="rId23" Type="http://schemas.openxmlformats.org/officeDocument/2006/relationships/hyperlink" Target="https://internet.garant.ru/document/redirect/404991865/0" TargetMode="External"/><Relationship Id="rId24" Type="http://schemas.openxmlformats.org/officeDocument/2006/relationships/hyperlink" Target="https://internet.garant.ru/document/redirect/404991865/0"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fontTable" Target="fontTable.xml"/><Relationship Id="rId2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58</TotalTime>
  <Application>LibreOffice/7.5.6.2$Linux_X86_64 LibreOffice_project/50$Build-2</Application>
  <AppVersion>15.0000</AppVersion>
  <Pages>8</Pages>
  <Words>2533</Words>
  <Characters>18209</Characters>
  <CharactersWithSpaces>20611</CharactersWithSpaces>
  <Paragraphs>133</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2026-08-05T14:44:00Z</dcterms:created>
  <dc:creator>НПП "Гарант-Сервис"</dc:creator>
  <dc:description>Документ экспортирован из системы ГАРАНТ</dc:description>
  <dc:language>ru-RU</dc:language>
  <cp:lastModifiedBy/>
  <cp:lastPrinted>2026-08-06T15:54:25Z</cp:lastPrinted>
  <dcterms:modified xsi:type="dcterms:W3CDTF">2026-08-06T15:52:11Z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Михаил Н. Корсуков</vt:lpwstr>
  </property>
</Properties>
</file>